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63955" w14:textId="77777777" w:rsidR="007950BB" w:rsidRDefault="007950BB" w:rsidP="00934FB4">
      <w:pPr>
        <w:spacing w:after="0" w:line="240" w:lineRule="auto"/>
        <w:rPr>
          <w:rFonts w:cs="Open Sans"/>
        </w:rPr>
      </w:pPr>
    </w:p>
    <w:bookmarkStart w:id="0" w:name="_Toc129351223"/>
    <w:p w14:paraId="08E24FFE" w14:textId="65AEB02C" w:rsidR="00DA3797" w:rsidRPr="004A71DE" w:rsidRDefault="000421E9" w:rsidP="004A71DE">
      <w:pPr>
        <w:pStyle w:val="Rubrik1"/>
        <w:rPr>
          <w:sz w:val="72"/>
          <w:szCs w:val="72"/>
        </w:rPr>
      </w:pPr>
      <w:r w:rsidRPr="004A71DE">
        <w:rPr>
          <w:noProof/>
          <w:sz w:val="72"/>
          <w:szCs w:val="72"/>
        </w:rPr>
        <mc:AlternateContent>
          <mc:Choice Requires="wps">
            <w:drawing>
              <wp:anchor distT="0" distB="0" distL="114300" distR="114300" simplePos="0" relativeHeight="251663360" behindDoc="0" locked="0" layoutInCell="1" allowOverlap="1" wp14:anchorId="36AE181F" wp14:editId="4FE03381">
                <wp:simplePos x="0" y="0"/>
                <wp:positionH relativeFrom="column">
                  <wp:posOffset>75255</wp:posOffset>
                </wp:positionH>
                <wp:positionV relativeFrom="paragraph">
                  <wp:posOffset>7964635</wp:posOffset>
                </wp:positionV>
                <wp:extent cx="1323975" cy="256540"/>
                <wp:effectExtent l="0" t="0" r="0" b="3810"/>
                <wp:wrapNone/>
                <wp:docPr id="2"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56540"/>
                        </a:xfrm>
                        <a:prstGeom prst="rect">
                          <a:avLst/>
                        </a:prstGeom>
                        <a:noFill/>
                        <a:ln w="9525">
                          <a:noFill/>
                          <a:miter lim="800000"/>
                          <a:headEnd/>
                          <a:tailEnd/>
                        </a:ln>
                      </wps:spPr>
                      <wps:txbx>
                        <w:txbxContent>
                          <w:p w14:paraId="40325EA0" w14:textId="7E49B2D2" w:rsidR="00830511" w:rsidRPr="00145F90" w:rsidRDefault="00830511" w:rsidP="00776885">
                            <w:pPr>
                              <w:ind w:right="0"/>
                              <w:rPr>
                                <w:sz w:val="18"/>
                                <w:szCs w:val="18"/>
                              </w:rPr>
                            </w:pPr>
                            <w:r w:rsidRPr="00145F90">
                              <w:rPr>
                                <w:b/>
                                <w:bCs/>
                                <w:sz w:val="18"/>
                                <w:szCs w:val="18"/>
                              </w:rPr>
                              <w:t>Datum:</w:t>
                            </w:r>
                            <w:r w:rsidRPr="00145F90">
                              <w:rPr>
                                <w:sz w:val="18"/>
                                <w:szCs w:val="18"/>
                              </w:rPr>
                              <w:t xml:space="preserve"> 20</w:t>
                            </w:r>
                            <w:r w:rsidR="00F95D37">
                              <w:rPr>
                                <w:sz w:val="18"/>
                                <w:szCs w:val="18"/>
                              </w:rPr>
                              <w:t>23</w:t>
                            </w:r>
                            <w:r w:rsidRPr="00145F90">
                              <w:rPr>
                                <w:sz w:val="18"/>
                                <w:szCs w:val="18"/>
                              </w:rPr>
                              <w:t>-</w:t>
                            </w:r>
                            <w:r w:rsidR="00F95D37">
                              <w:rPr>
                                <w:sz w:val="18"/>
                                <w:szCs w:val="18"/>
                              </w:rPr>
                              <w:t>02</w:t>
                            </w:r>
                            <w:r w:rsidR="00CD07F4" w:rsidRPr="00145F90">
                              <w:rPr>
                                <w:sz w:val="18"/>
                                <w:szCs w:val="18"/>
                              </w:rPr>
                              <w:t>-</w:t>
                            </w:r>
                            <w:r w:rsidR="00F95D37">
                              <w:rPr>
                                <w:sz w:val="18"/>
                                <w:szCs w:val="18"/>
                              </w:rPr>
                              <w:t>17</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AE181F" id="_x0000_t202" coordsize="21600,21600" o:spt="202" path="m,l,21600r21600,l21600,xe">
                <v:stroke joinstyle="miter"/>
                <v:path gradientshapeok="t" o:connecttype="rect"/>
              </v:shapetype>
              <v:shape id="Textruta 2" o:spid="_x0000_s1026" type="#_x0000_t202" alt="&quot;&quot;" style="position:absolute;margin-left:5.95pt;margin-top:627.15pt;width:104.25pt;height:20.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" filled="f" stroked="f">
                <v:textbox style="mso-fit-shape-to-text:t" inset="0,0,0,0">
                  <w:txbxContent>
                    <w:p w14:paraId="40325EA0" w14:textId="7E49B2D2" w:rsidR="00830511" w:rsidRPr="00145F90" w:rsidRDefault="00830511" w:rsidP="00776885">
                      <w:pPr>
                        <w:ind w:right="0"/>
                        <w:rPr>
                          <w:sz w:val="18"/>
                          <w:szCs w:val="18"/>
                        </w:rPr>
                      </w:pPr>
                      <w:r w:rsidRPr="00145F90">
                        <w:rPr>
                          <w:b/>
                          <w:bCs/>
                          <w:sz w:val="18"/>
                          <w:szCs w:val="18"/>
                        </w:rPr>
                        <w:t>Datum:</w:t>
                      </w:r>
                      <w:r w:rsidRPr="00145F90">
                        <w:rPr>
                          <w:sz w:val="18"/>
                          <w:szCs w:val="18"/>
                        </w:rPr>
                        <w:t xml:space="preserve"> 20</w:t>
                      </w:r>
                      <w:r w:rsidR="00F95D37">
                        <w:rPr>
                          <w:sz w:val="18"/>
                          <w:szCs w:val="18"/>
                        </w:rPr>
                        <w:t>23</w:t>
                      </w:r>
                      <w:r w:rsidRPr="00145F90">
                        <w:rPr>
                          <w:sz w:val="18"/>
                          <w:szCs w:val="18"/>
                        </w:rPr>
                        <w:t>-</w:t>
                      </w:r>
                      <w:r w:rsidR="00F95D37">
                        <w:rPr>
                          <w:sz w:val="18"/>
                          <w:szCs w:val="18"/>
                        </w:rPr>
                        <w:t>02</w:t>
                      </w:r>
                      <w:r w:rsidR="00CD07F4" w:rsidRPr="00145F90">
                        <w:rPr>
                          <w:sz w:val="18"/>
                          <w:szCs w:val="18"/>
                        </w:rPr>
                        <w:t>-</w:t>
                      </w:r>
                      <w:r w:rsidR="00F95D37">
                        <w:rPr>
                          <w:sz w:val="18"/>
                          <w:szCs w:val="18"/>
                        </w:rPr>
                        <w:t>17</w:t>
                      </w:r>
                    </w:p>
                  </w:txbxContent>
                </v:textbox>
              </v:shape>
            </w:pict>
          </mc:Fallback>
        </mc:AlternateContent>
      </w:r>
      <w:r w:rsidR="00F95D37" w:rsidRPr="004A71DE">
        <w:rPr>
          <w:sz w:val="72"/>
          <w:szCs w:val="72"/>
        </w:rPr>
        <w:t>Agenda 2030 i Skellefteå kommun</w:t>
      </w:r>
      <w:bookmarkEnd w:id="0"/>
    </w:p>
    <w:p w14:paraId="6D237C24" w14:textId="79A97394" w:rsidR="007950BB" w:rsidRPr="002F279C" w:rsidRDefault="007950BB" w:rsidP="002F279C">
      <w:pPr>
        <w:pStyle w:val="Rubrik1"/>
        <w:spacing w:before="0"/>
        <w:rPr>
          <w:sz w:val="164"/>
          <w:szCs w:val="164"/>
        </w:rPr>
      </w:pPr>
      <w:r w:rsidRPr="002F279C">
        <w:rPr>
          <w:sz w:val="164"/>
          <w:szCs w:val="164"/>
        </w:rPr>
        <w:br w:type="page"/>
      </w:r>
    </w:p>
    <w:p w14:paraId="292C5AC7" w14:textId="3119A6BD" w:rsidR="00F95D37" w:rsidRDefault="00F95D37" w:rsidP="00D90CF7">
      <w:pPr>
        <w:spacing w:line="276" w:lineRule="auto"/>
      </w:pPr>
      <w:bookmarkStart w:id="1" w:name="_Toc59111837"/>
      <w:r>
        <w:lastRenderedPageBreak/>
        <w:t xml:space="preserve">Den utveckling som sker i vår region just nu var en avlägsen tanke när den första versionen av Skellefteås utvecklingsstrategi togs fram 2015. Visst fanns ambitiösa mål, men det var tillväxt i lagom takt som de flesta såg framför sig. Så har det inte blivit. En utveckling som normalt sett pågår under 40 år ska här ske på tio. Högst. Åren som kommer erbjuder både möjligheter och utmaningar. När samhället förändras snabbt kan rejäl växtvärk uppstå. </w:t>
      </w:r>
    </w:p>
    <w:p w14:paraId="4704438F" w14:textId="01F9262C" w:rsidR="00F95D37" w:rsidRDefault="00F95D37" w:rsidP="00D90CF7">
      <w:pPr>
        <w:spacing w:line="276" w:lineRule="auto"/>
      </w:pPr>
      <w:r>
        <w:t xml:space="preserve">Hur kan platsen Skellefteå utvecklas hållbart, samtidigt som vi värnar om tilliten, tryggheten och annat som </w:t>
      </w:r>
      <w:r w:rsidR="718C9A89">
        <w:t xml:space="preserve">vi värderar </w:t>
      </w:r>
      <w:r>
        <w:t xml:space="preserve">högt? Hur möter vi nya behov tillräckligt snabbt, utan att tappa fokus på människors behov av vardagen? Det finns många perspektiv att hantera- och ibland kommer målkonflikter att tvinga fram svåra prioriteringar. </w:t>
      </w:r>
    </w:p>
    <w:p w14:paraId="696E7347" w14:textId="041077DA" w:rsidR="00F95D37" w:rsidRDefault="00F95D37" w:rsidP="00D90CF7">
      <w:pPr>
        <w:spacing w:line="276" w:lineRule="auto"/>
      </w:pPr>
      <w:r>
        <w:t xml:space="preserve">Helt säkert är att utrymme för alla ska ges i ännu högre utsträckning, i hela Skellefteå kommun. Oavsett ålder, kön, könsidentitet eller uttryck, etnisk tillhörighet, religion eller annan trosuppfattning, funktionsnedsättning sexuell läggning eller kulturell identitet. Det är bara tillsammans som hela potentialen i omställningen kan tas tillvara. Arbetet för att göra det behöver vara intensivt och målinriktat. </w:t>
      </w:r>
    </w:p>
    <w:p w14:paraId="5D2C9E1D" w14:textId="6BFA48BD" w:rsidR="00F95D37" w:rsidRDefault="00F95D37" w:rsidP="438477A8">
      <w:pPr>
        <w:spacing w:line="276" w:lineRule="auto"/>
      </w:pPr>
      <w:r>
        <w:t xml:space="preserve">Vår plats präglas av hög tillit och tolerans, spetskunskaper inom hållbara näringar och stora förnybara platsbundna tillgångar. Det har tagit oss från en utkantsposition till centrum för en grön och hållbar samhälls-omvandling. Dessutom har vi erfarenheten av kraften i framåtrörelsen som skapas av bred delaktighet där många påverkar utvecklingen. Vi har förutsättningar att bli en föregångare. </w:t>
      </w:r>
    </w:p>
    <w:p w14:paraId="2BD46966" w14:textId="11026FDA" w:rsidR="00F95D37" w:rsidRDefault="00F95D37" w:rsidP="00D90CF7">
      <w:pPr>
        <w:spacing w:line="276" w:lineRule="auto"/>
      </w:pPr>
    </w:p>
    <w:p w14:paraId="2589C7C7" w14:textId="5026FFF8" w:rsidR="001A4E7E" w:rsidRDefault="001A4E7E" w:rsidP="00D90CF7">
      <w:pPr>
        <w:spacing w:line="276" w:lineRule="auto"/>
      </w:pPr>
    </w:p>
    <w:p w14:paraId="0336ADC1" w14:textId="19B9E721" w:rsidR="001A4E7E" w:rsidRDefault="001A4E7E" w:rsidP="00D90CF7">
      <w:pPr>
        <w:spacing w:line="276" w:lineRule="auto"/>
      </w:pPr>
    </w:p>
    <w:p w14:paraId="0BE4ADFD" w14:textId="0A12242D" w:rsidR="001A4E7E" w:rsidRDefault="001A4E7E" w:rsidP="00D90CF7">
      <w:pPr>
        <w:spacing w:line="276" w:lineRule="auto"/>
      </w:pPr>
    </w:p>
    <w:p w14:paraId="75028260" w14:textId="0753C667" w:rsidR="001A4E7E" w:rsidRDefault="001A4E7E" w:rsidP="00D90CF7">
      <w:pPr>
        <w:spacing w:line="276" w:lineRule="auto"/>
      </w:pPr>
    </w:p>
    <w:p w14:paraId="33EF0CB3" w14:textId="14B09378" w:rsidR="001A4E7E" w:rsidRDefault="001A4E7E" w:rsidP="00D90CF7">
      <w:pPr>
        <w:spacing w:line="276" w:lineRule="auto"/>
      </w:pPr>
    </w:p>
    <w:p w14:paraId="55162F65" w14:textId="0D06FE48" w:rsidR="001A4E7E" w:rsidRDefault="001A4E7E" w:rsidP="00D90CF7">
      <w:pPr>
        <w:spacing w:line="276" w:lineRule="auto"/>
      </w:pPr>
    </w:p>
    <w:p w14:paraId="6055C893" w14:textId="77777777" w:rsidR="001A4E7E" w:rsidRPr="00F95D37" w:rsidRDefault="001A4E7E" w:rsidP="00D90CF7">
      <w:pPr>
        <w:spacing w:line="276" w:lineRule="auto"/>
      </w:pPr>
    </w:p>
    <w:p w14:paraId="2EAC39CB" w14:textId="77777777" w:rsidR="0005111A" w:rsidRDefault="00390220" w:rsidP="0005111A">
      <w:pPr>
        <w:pStyle w:val="Rubrik1"/>
        <w:spacing w:line="276" w:lineRule="auto"/>
        <w:rPr>
          <w:noProof/>
        </w:rPr>
      </w:pPr>
      <w:bookmarkStart w:id="2" w:name="_Toc129351224"/>
      <w:r w:rsidRPr="00C25B73">
        <w:lastRenderedPageBreak/>
        <w:t>Innehåll</w:t>
      </w:r>
      <w:bookmarkStart w:id="3" w:name="_Toc437268665"/>
      <w:bookmarkEnd w:id="1"/>
      <w:bookmarkEnd w:id="2"/>
      <w:r w:rsidR="0005111A">
        <w:fldChar w:fldCharType="begin"/>
      </w:r>
      <w:r w:rsidR="0005111A">
        <w:instrText xml:space="preserve"> TOC \o "1-3" \h \z \u </w:instrText>
      </w:r>
      <w:r w:rsidR="0005111A">
        <w:fldChar w:fldCharType="separate"/>
      </w:r>
    </w:p>
    <w:p w14:paraId="37058E12" w14:textId="0001890B" w:rsidR="0005111A" w:rsidRDefault="00000000">
      <w:pPr>
        <w:pStyle w:val="Innehll1"/>
        <w:rPr>
          <w:rFonts w:asciiTheme="minorHAnsi" w:eastAsiaTheme="minorEastAsia" w:hAnsiTheme="minorHAnsi" w:cstheme="minorBidi"/>
          <w:b w:val="0"/>
          <w:bCs w:val="0"/>
          <w:sz w:val="24"/>
          <w:szCs w:val="24"/>
          <w:lang w:eastAsia="sv-SE"/>
        </w:rPr>
      </w:pPr>
      <w:hyperlink w:anchor="_Toc129351223" w:history="1">
        <w:r w:rsidR="0005111A" w:rsidRPr="007F0D01">
          <w:rPr>
            <w:rStyle w:val="Hyperlnk"/>
          </w:rPr>
          <w:t>Agenda 2030 i Skellefteå kommun</w:t>
        </w:r>
        <w:r w:rsidR="0005111A">
          <w:rPr>
            <w:webHidden/>
          </w:rPr>
          <w:tab/>
        </w:r>
        <w:r w:rsidR="0005111A">
          <w:rPr>
            <w:webHidden/>
          </w:rPr>
          <w:fldChar w:fldCharType="begin"/>
        </w:r>
        <w:r w:rsidR="0005111A">
          <w:rPr>
            <w:webHidden/>
          </w:rPr>
          <w:instrText xml:space="preserve"> PAGEREF _Toc129351223 \h </w:instrText>
        </w:r>
        <w:r w:rsidR="0005111A">
          <w:rPr>
            <w:webHidden/>
          </w:rPr>
        </w:r>
        <w:r w:rsidR="0005111A">
          <w:rPr>
            <w:webHidden/>
          </w:rPr>
          <w:fldChar w:fldCharType="separate"/>
        </w:r>
        <w:r w:rsidR="0005111A">
          <w:rPr>
            <w:webHidden/>
          </w:rPr>
          <w:t>1</w:t>
        </w:r>
        <w:r w:rsidR="0005111A">
          <w:rPr>
            <w:webHidden/>
          </w:rPr>
          <w:fldChar w:fldCharType="end"/>
        </w:r>
      </w:hyperlink>
    </w:p>
    <w:p w14:paraId="6B282A18" w14:textId="09ACCD94" w:rsidR="0005111A" w:rsidRDefault="00000000">
      <w:pPr>
        <w:pStyle w:val="Innehll1"/>
        <w:rPr>
          <w:rFonts w:asciiTheme="minorHAnsi" w:eastAsiaTheme="minorEastAsia" w:hAnsiTheme="minorHAnsi" w:cstheme="minorBidi"/>
          <w:b w:val="0"/>
          <w:bCs w:val="0"/>
          <w:sz w:val="24"/>
          <w:szCs w:val="24"/>
          <w:lang w:eastAsia="sv-SE"/>
        </w:rPr>
      </w:pPr>
      <w:hyperlink w:anchor="_Toc129351224" w:history="1">
        <w:r w:rsidR="0005111A" w:rsidRPr="007F0D01">
          <w:rPr>
            <w:rStyle w:val="Hyperlnk"/>
          </w:rPr>
          <w:t>Innehåll</w:t>
        </w:r>
        <w:r w:rsidR="0005111A">
          <w:rPr>
            <w:webHidden/>
          </w:rPr>
          <w:tab/>
        </w:r>
        <w:r w:rsidR="0005111A">
          <w:rPr>
            <w:webHidden/>
          </w:rPr>
          <w:fldChar w:fldCharType="begin"/>
        </w:r>
        <w:r w:rsidR="0005111A">
          <w:rPr>
            <w:webHidden/>
          </w:rPr>
          <w:instrText xml:space="preserve"> PAGEREF _Toc129351224 \h </w:instrText>
        </w:r>
        <w:r w:rsidR="0005111A">
          <w:rPr>
            <w:webHidden/>
          </w:rPr>
        </w:r>
        <w:r w:rsidR="0005111A">
          <w:rPr>
            <w:webHidden/>
          </w:rPr>
          <w:fldChar w:fldCharType="separate"/>
        </w:r>
        <w:r w:rsidR="0005111A">
          <w:rPr>
            <w:webHidden/>
          </w:rPr>
          <w:t>3</w:t>
        </w:r>
        <w:r w:rsidR="0005111A">
          <w:rPr>
            <w:webHidden/>
          </w:rPr>
          <w:fldChar w:fldCharType="end"/>
        </w:r>
      </w:hyperlink>
    </w:p>
    <w:p w14:paraId="7EE3C796" w14:textId="20316EBD" w:rsidR="0005111A" w:rsidRDefault="00000000">
      <w:pPr>
        <w:pStyle w:val="Innehll1"/>
        <w:rPr>
          <w:rFonts w:asciiTheme="minorHAnsi" w:eastAsiaTheme="minorEastAsia" w:hAnsiTheme="minorHAnsi" w:cstheme="minorBidi"/>
          <w:b w:val="0"/>
          <w:bCs w:val="0"/>
          <w:sz w:val="24"/>
          <w:szCs w:val="24"/>
          <w:lang w:eastAsia="sv-SE"/>
        </w:rPr>
      </w:pPr>
      <w:hyperlink w:anchor="_Toc129351225" w:history="1">
        <w:r w:rsidR="0005111A" w:rsidRPr="007F0D01">
          <w:rPr>
            <w:rStyle w:val="Hyperlnk"/>
          </w:rPr>
          <w:t>Introduktion</w:t>
        </w:r>
        <w:r w:rsidR="0005111A">
          <w:rPr>
            <w:webHidden/>
          </w:rPr>
          <w:tab/>
        </w:r>
        <w:r w:rsidR="0005111A">
          <w:rPr>
            <w:webHidden/>
          </w:rPr>
          <w:fldChar w:fldCharType="begin"/>
        </w:r>
        <w:r w:rsidR="0005111A">
          <w:rPr>
            <w:webHidden/>
          </w:rPr>
          <w:instrText xml:space="preserve"> PAGEREF _Toc129351225 \h </w:instrText>
        </w:r>
        <w:r w:rsidR="0005111A">
          <w:rPr>
            <w:webHidden/>
          </w:rPr>
        </w:r>
        <w:r w:rsidR="0005111A">
          <w:rPr>
            <w:webHidden/>
          </w:rPr>
          <w:fldChar w:fldCharType="separate"/>
        </w:r>
        <w:r w:rsidR="0005111A">
          <w:rPr>
            <w:webHidden/>
          </w:rPr>
          <w:t>6</w:t>
        </w:r>
        <w:r w:rsidR="0005111A">
          <w:rPr>
            <w:webHidden/>
          </w:rPr>
          <w:fldChar w:fldCharType="end"/>
        </w:r>
      </w:hyperlink>
    </w:p>
    <w:p w14:paraId="036CC2DA" w14:textId="08161444" w:rsidR="0005111A" w:rsidRDefault="00000000">
      <w:pPr>
        <w:pStyle w:val="Innehll2"/>
        <w:tabs>
          <w:tab w:val="right" w:leader="dot" w:pos="9345"/>
        </w:tabs>
        <w:rPr>
          <w:rFonts w:asciiTheme="minorHAnsi" w:eastAsiaTheme="minorEastAsia" w:hAnsiTheme="minorHAnsi"/>
          <w:noProof/>
          <w:sz w:val="24"/>
          <w:szCs w:val="24"/>
          <w:lang w:eastAsia="sv-SE"/>
        </w:rPr>
      </w:pPr>
      <w:hyperlink w:anchor="_Toc129351226" w:history="1">
        <w:r w:rsidR="0005111A" w:rsidRPr="007F0D01">
          <w:rPr>
            <w:rStyle w:val="Hyperlnk"/>
            <w:noProof/>
          </w:rPr>
          <w:t>Den nationella kontexten</w:t>
        </w:r>
        <w:r w:rsidR="0005111A">
          <w:rPr>
            <w:noProof/>
            <w:webHidden/>
          </w:rPr>
          <w:tab/>
        </w:r>
        <w:r w:rsidR="0005111A">
          <w:rPr>
            <w:noProof/>
            <w:webHidden/>
          </w:rPr>
          <w:fldChar w:fldCharType="begin"/>
        </w:r>
        <w:r w:rsidR="0005111A">
          <w:rPr>
            <w:noProof/>
            <w:webHidden/>
          </w:rPr>
          <w:instrText xml:space="preserve"> PAGEREF _Toc129351226 \h </w:instrText>
        </w:r>
        <w:r w:rsidR="0005111A">
          <w:rPr>
            <w:noProof/>
            <w:webHidden/>
          </w:rPr>
        </w:r>
        <w:r w:rsidR="0005111A">
          <w:rPr>
            <w:noProof/>
            <w:webHidden/>
          </w:rPr>
          <w:fldChar w:fldCharType="separate"/>
        </w:r>
        <w:r w:rsidR="0005111A">
          <w:rPr>
            <w:noProof/>
            <w:webHidden/>
          </w:rPr>
          <w:t>6</w:t>
        </w:r>
        <w:r w:rsidR="0005111A">
          <w:rPr>
            <w:noProof/>
            <w:webHidden/>
          </w:rPr>
          <w:fldChar w:fldCharType="end"/>
        </w:r>
      </w:hyperlink>
    </w:p>
    <w:p w14:paraId="7E7BD452" w14:textId="7DBE422D" w:rsidR="0005111A" w:rsidRDefault="00000000">
      <w:pPr>
        <w:pStyle w:val="Innehll2"/>
        <w:tabs>
          <w:tab w:val="right" w:leader="dot" w:pos="9345"/>
        </w:tabs>
        <w:rPr>
          <w:rFonts w:asciiTheme="minorHAnsi" w:eastAsiaTheme="minorEastAsia" w:hAnsiTheme="minorHAnsi"/>
          <w:noProof/>
          <w:sz w:val="24"/>
          <w:szCs w:val="24"/>
          <w:lang w:eastAsia="sv-SE"/>
        </w:rPr>
      </w:pPr>
      <w:hyperlink w:anchor="_Toc129351227" w:history="1">
        <w:r w:rsidR="0005111A" w:rsidRPr="007F0D01">
          <w:rPr>
            <w:rStyle w:val="Hyperlnk"/>
            <w:noProof/>
          </w:rPr>
          <w:t>Den lokala kontexten</w:t>
        </w:r>
        <w:r w:rsidR="0005111A">
          <w:rPr>
            <w:noProof/>
            <w:webHidden/>
          </w:rPr>
          <w:tab/>
        </w:r>
        <w:r w:rsidR="0005111A">
          <w:rPr>
            <w:noProof/>
            <w:webHidden/>
          </w:rPr>
          <w:fldChar w:fldCharType="begin"/>
        </w:r>
        <w:r w:rsidR="0005111A">
          <w:rPr>
            <w:noProof/>
            <w:webHidden/>
          </w:rPr>
          <w:instrText xml:space="preserve"> PAGEREF _Toc129351227 \h </w:instrText>
        </w:r>
        <w:r w:rsidR="0005111A">
          <w:rPr>
            <w:noProof/>
            <w:webHidden/>
          </w:rPr>
        </w:r>
        <w:r w:rsidR="0005111A">
          <w:rPr>
            <w:noProof/>
            <w:webHidden/>
          </w:rPr>
          <w:fldChar w:fldCharType="separate"/>
        </w:r>
        <w:r w:rsidR="0005111A">
          <w:rPr>
            <w:noProof/>
            <w:webHidden/>
          </w:rPr>
          <w:t>7</w:t>
        </w:r>
        <w:r w:rsidR="0005111A">
          <w:rPr>
            <w:noProof/>
            <w:webHidden/>
          </w:rPr>
          <w:fldChar w:fldCharType="end"/>
        </w:r>
      </w:hyperlink>
    </w:p>
    <w:p w14:paraId="6F8D57A8" w14:textId="04A7B93D" w:rsidR="0005111A" w:rsidRDefault="00000000">
      <w:pPr>
        <w:pStyle w:val="Innehll1"/>
        <w:rPr>
          <w:rFonts w:asciiTheme="minorHAnsi" w:eastAsiaTheme="minorEastAsia" w:hAnsiTheme="minorHAnsi" w:cstheme="minorBidi"/>
          <w:b w:val="0"/>
          <w:bCs w:val="0"/>
          <w:sz w:val="24"/>
          <w:szCs w:val="24"/>
          <w:lang w:eastAsia="sv-SE"/>
        </w:rPr>
      </w:pPr>
      <w:hyperlink w:anchor="_Toc129351228" w:history="1">
        <w:r w:rsidR="0005111A" w:rsidRPr="007F0D01">
          <w:rPr>
            <w:rStyle w:val="Hyperlnk"/>
          </w:rPr>
          <w:t>Varför en rapport?</w:t>
        </w:r>
        <w:r w:rsidR="0005111A">
          <w:rPr>
            <w:webHidden/>
          </w:rPr>
          <w:tab/>
        </w:r>
        <w:r w:rsidR="0005111A">
          <w:rPr>
            <w:webHidden/>
          </w:rPr>
          <w:fldChar w:fldCharType="begin"/>
        </w:r>
        <w:r w:rsidR="0005111A">
          <w:rPr>
            <w:webHidden/>
          </w:rPr>
          <w:instrText xml:space="preserve"> PAGEREF _Toc129351228 \h </w:instrText>
        </w:r>
        <w:r w:rsidR="0005111A">
          <w:rPr>
            <w:webHidden/>
          </w:rPr>
        </w:r>
        <w:r w:rsidR="0005111A">
          <w:rPr>
            <w:webHidden/>
          </w:rPr>
          <w:fldChar w:fldCharType="separate"/>
        </w:r>
        <w:r w:rsidR="0005111A">
          <w:rPr>
            <w:webHidden/>
          </w:rPr>
          <w:t>8</w:t>
        </w:r>
        <w:r w:rsidR="0005111A">
          <w:rPr>
            <w:webHidden/>
          </w:rPr>
          <w:fldChar w:fldCharType="end"/>
        </w:r>
      </w:hyperlink>
    </w:p>
    <w:p w14:paraId="1C68AA44" w14:textId="179B72BD" w:rsidR="0005111A" w:rsidRDefault="00000000">
      <w:pPr>
        <w:pStyle w:val="Innehll2"/>
        <w:tabs>
          <w:tab w:val="right" w:leader="dot" w:pos="9345"/>
        </w:tabs>
        <w:rPr>
          <w:rFonts w:asciiTheme="minorHAnsi" w:eastAsiaTheme="minorEastAsia" w:hAnsiTheme="minorHAnsi"/>
          <w:noProof/>
          <w:sz w:val="24"/>
          <w:szCs w:val="24"/>
          <w:lang w:eastAsia="sv-SE"/>
        </w:rPr>
      </w:pPr>
      <w:hyperlink w:anchor="_Toc129351229" w:history="1">
        <w:r w:rsidR="0005111A" w:rsidRPr="007F0D01">
          <w:rPr>
            <w:rStyle w:val="Hyperlnk"/>
            <w:noProof/>
          </w:rPr>
          <w:t>Hur rapporten tagits fram</w:t>
        </w:r>
        <w:r w:rsidR="0005111A">
          <w:rPr>
            <w:noProof/>
            <w:webHidden/>
          </w:rPr>
          <w:tab/>
        </w:r>
        <w:r w:rsidR="0005111A">
          <w:rPr>
            <w:noProof/>
            <w:webHidden/>
          </w:rPr>
          <w:fldChar w:fldCharType="begin"/>
        </w:r>
        <w:r w:rsidR="0005111A">
          <w:rPr>
            <w:noProof/>
            <w:webHidden/>
          </w:rPr>
          <w:instrText xml:space="preserve"> PAGEREF _Toc129351229 \h </w:instrText>
        </w:r>
        <w:r w:rsidR="0005111A">
          <w:rPr>
            <w:noProof/>
            <w:webHidden/>
          </w:rPr>
        </w:r>
        <w:r w:rsidR="0005111A">
          <w:rPr>
            <w:noProof/>
            <w:webHidden/>
          </w:rPr>
          <w:fldChar w:fldCharType="separate"/>
        </w:r>
        <w:r w:rsidR="0005111A">
          <w:rPr>
            <w:noProof/>
            <w:webHidden/>
          </w:rPr>
          <w:t>8</w:t>
        </w:r>
        <w:r w:rsidR="0005111A">
          <w:rPr>
            <w:noProof/>
            <w:webHidden/>
          </w:rPr>
          <w:fldChar w:fldCharType="end"/>
        </w:r>
      </w:hyperlink>
    </w:p>
    <w:p w14:paraId="7658AB45" w14:textId="365AB8AE" w:rsidR="0005111A" w:rsidRDefault="00000000">
      <w:pPr>
        <w:pStyle w:val="Innehll1"/>
        <w:rPr>
          <w:rFonts w:asciiTheme="minorHAnsi" w:eastAsiaTheme="minorEastAsia" w:hAnsiTheme="minorHAnsi" w:cstheme="minorBidi"/>
          <w:b w:val="0"/>
          <w:bCs w:val="0"/>
          <w:sz w:val="24"/>
          <w:szCs w:val="24"/>
          <w:lang w:eastAsia="sv-SE"/>
        </w:rPr>
      </w:pPr>
      <w:hyperlink w:anchor="_Toc129351230" w:history="1">
        <w:r w:rsidR="0005111A" w:rsidRPr="007F0D01">
          <w:rPr>
            <w:rStyle w:val="Hyperlnk"/>
          </w:rPr>
          <w:t>Del 1: Integrering av Agendan i styrdokument</w:t>
        </w:r>
        <w:r w:rsidR="0005111A">
          <w:rPr>
            <w:webHidden/>
          </w:rPr>
          <w:tab/>
        </w:r>
        <w:r w:rsidR="0005111A">
          <w:rPr>
            <w:webHidden/>
          </w:rPr>
          <w:fldChar w:fldCharType="begin"/>
        </w:r>
        <w:r w:rsidR="0005111A">
          <w:rPr>
            <w:webHidden/>
          </w:rPr>
          <w:instrText xml:space="preserve"> PAGEREF _Toc129351230 \h </w:instrText>
        </w:r>
        <w:r w:rsidR="0005111A">
          <w:rPr>
            <w:webHidden/>
          </w:rPr>
        </w:r>
        <w:r w:rsidR="0005111A">
          <w:rPr>
            <w:webHidden/>
          </w:rPr>
          <w:fldChar w:fldCharType="separate"/>
        </w:r>
        <w:r w:rsidR="0005111A">
          <w:rPr>
            <w:webHidden/>
          </w:rPr>
          <w:t>10</w:t>
        </w:r>
        <w:r w:rsidR="0005111A">
          <w:rPr>
            <w:webHidden/>
          </w:rPr>
          <w:fldChar w:fldCharType="end"/>
        </w:r>
      </w:hyperlink>
    </w:p>
    <w:p w14:paraId="42AF7B97" w14:textId="13ACF6AE" w:rsidR="0005111A" w:rsidRDefault="00000000">
      <w:pPr>
        <w:pStyle w:val="Innehll2"/>
        <w:tabs>
          <w:tab w:val="right" w:leader="dot" w:pos="9345"/>
        </w:tabs>
        <w:rPr>
          <w:rFonts w:asciiTheme="minorHAnsi" w:eastAsiaTheme="minorEastAsia" w:hAnsiTheme="minorHAnsi"/>
          <w:noProof/>
          <w:sz w:val="24"/>
          <w:szCs w:val="24"/>
          <w:lang w:eastAsia="sv-SE"/>
        </w:rPr>
      </w:pPr>
      <w:hyperlink w:anchor="_Toc129351231" w:history="1">
        <w:r w:rsidR="0005111A" w:rsidRPr="007F0D01">
          <w:rPr>
            <w:rStyle w:val="Hyperlnk"/>
            <w:noProof/>
          </w:rPr>
          <w:t>Strategi Skellefteå 2030</w:t>
        </w:r>
        <w:r w:rsidR="0005111A">
          <w:rPr>
            <w:noProof/>
            <w:webHidden/>
          </w:rPr>
          <w:tab/>
        </w:r>
        <w:r w:rsidR="0005111A">
          <w:rPr>
            <w:noProof/>
            <w:webHidden/>
          </w:rPr>
          <w:fldChar w:fldCharType="begin"/>
        </w:r>
        <w:r w:rsidR="0005111A">
          <w:rPr>
            <w:noProof/>
            <w:webHidden/>
          </w:rPr>
          <w:instrText xml:space="preserve"> PAGEREF _Toc129351231 \h </w:instrText>
        </w:r>
        <w:r w:rsidR="0005111A">
          <w:rPr>
            <w:noProof/>
            <w:webHidden/>
          </w:rPr>
        </w:r>
        <w:r w:rsidR="0005111A">
          <w:rPr>
            <w:noProof/>
            <w:webHidden/>
          </w:rPr>
          <w:fldChar w:fldCharType="separate"/>
        </w:r>
        <w:r w:rsidR="0005111A">
          <w:rPr>
            <w:noProof/>
            <w:webHidden/>
          </w:rPr>
          <w:t>10</w:t>
        </w:r>
        <w:r w:rsidR="0005111A">
          <w:rPr>
            <w:noProof/>
            <w:webHidden/>
          </w:rPr>
          <w:fldChar w:fldCharType="end"/>
        </w:r>
      </w:hyperlink>
    </w:p>
    <w:p w14:paraId="61251DB4" w14:textId="5776AE0E" w:rsidR="0005111A" w:rsidRDefault="00000000">
      <w:pPr>
        <w:pStyle w:val="Innehll2"/>
        <w:tabs>
          <w:tab w:val="right" w:leader="dot" w:pos="9345"/>
        </w:tabs>
        <w:rPr>
          <w:rFonts w:asciiTheme="minorHAnsi" w:eastAsiaTheme="minorEastAsia" w:hAnsiTheme="minorHAnsi"/>
          <w:noProof/>
          <w:sz w:val="24"/>
          <w:szCs w:val="24"/>
          <w:lang w:eastAsia="sv-SE"/>
        </w:rPr>
      </w:pPr>
      <w:hyperlink w:anchor="_Toc129351232" w:history="1">
        <w:r w:rsidR="0005111A" w:rsidRPr="007F0D01">
          <w:rPr>
            <w:rStyle w:val="Hyperlnk"/>
            <w:noProof/>
          </w:rPr>
          <w:t>Prioriterade inriktningar 2023</w:t>
        </w:r>
        <w:r w:rsidR="0005111A">
          <w:rPr>
            <w:noProof/>
            <w:webHidden/>
          </w:rPr>
          <w:tab/>
        </w:r>
        <w:r w:rsidR="0005111A">
          <w:rPr>
            <w:noProof/>
            <w:webHidden/>
          </w:rPr>
          <w:fldChar w:fldCharType="begin"/>
        </w:r>
        <w:r w:rsidR="0005111A">
          <w:rPr>
            <w:noProof/>
            <w:webHidden/>
          </w:rPr>
          <w:instrText xml:space="preserve"> PAGEREF _Toc129351232 \h </w:instrText>
        </w:r>
        <w:r w:rsidR="0005111A">
          <w:rPr>
            <w:noProof/>
            <w:webHidden/>
          </w:rPr>
        </w:r>
        <w:r w:rsidR="0005111A">
          <w:rPr>
            <w:noProof/>
            <w:webHidden/>
          </w:rPr>
          <w:fldChar w:fldCharType="separate"/>
        </w:r>
        <w:r w:rsidR="0005111A">
          <w:rPr>
            <w:noProof/>
            <w:webHidden/>
          </w:rPr>
          <w:t>11</w:t>
        </w:r>
        <w:r w:rsidR="0005111A">
          <w:rPr>
            <w:noProof/>
            <w:webHidden/>
          </w:rPr>
          <w:fldChar w:fldCharType="end"/>
        </w:r>
      </w:hyperlink>
    </w:p>
    <w:p w14:paraId="67F17807" w14:textId="40E1B96E" w:rsidR="0005111A" w:rsidRDefault="00000000">
      <w:pPr>
        <w:pStyle w:val="Innehll2"/>
        <w:tabs>
          <w:tab w:val="right" w:leader="dot" w:pos="9345"/>
        </w:tabs>
        <w:rPr>
          <w:rFonts w:asciiTheme="minorHAnsi" w:eastAsiaTheme="minorEastAsia" w:hAnsiTheme="minorHAnsi"/>
          <w:noProof/>
          <w:sz w:val="24"/>
          <w:szCs w:val="24"/>
          <w:lang w:eastAsia="sv-SE"/>
        </w:rPr>
      </w:pPr>
      <w:hyperlink w:anchor="_Toc129351233" w:history="1">
        <w:r w:rsidR="0005111A" w:rsidRPr="007F0D01">
          <w:rPr>
            <w:rStyle w:val="Hyperlnk"/>
            <w:noProof/>
          </w:rPr>
          <w:t>Organisering för hållbar utveckling</w:t>
        </w:r>
        <w:r w:rsidR="0005111A">
          <w:rPr>
            <w:noProof/>
            <w:webHidden/>
          </w:rPr>
          <w:tab/>
        </w:r>
        <w:r w:rsidR="0005111A">
          <w:rPr>
            <w:noProof/>
            <w:webHidden/>
          </w:rPr>
          <w:fldChar w:fldCharType="begin"/>
        </w:r>
        <w:r w:rsidR="0005111A">
          <w:rPr>
            <w:noProof/>
            <w:webHidden/>
          </w:rPr>
          <w:instrText xml:space="preserve"> PAGEREF _Toc129351233 \h </w:instrText>
        </w:r>
        <w:r w:rsidR="0005111A">
          <w:rPr>
            <w:noProof/>
            <w:webHidden/>
          </w:rPr>
        </w:r>
        <w:r w:rsidR="0005111A">
          <w:rPr>
            <w:noProof/>
            <w:webHidden/>
          </w:rPr>
          <w:fldChar w:fldCharType="separate"/>
        </w:r>
        <w:r w:rsidR="0005111A">
          <w:rPr>
            <w:noProof/>
            <w:webHidden/>
          </w:rPr>
          <w:t>12</w:t>
        </w:r>
        <w:r w:rsidR="0005111A">
          <w:rPr>
            <w:noProof/>
            <w:webHidden/>
          </w:rPr>
          <w:fldChar w:fldCharType="end"/>
        </w:r>
      </w:hyperlink>
    </w:p>
    <w:p w14:paraId="35968520" w14:textId="31D30291" w:rsidR="0005111A" w:rsidRDefault="00000000">
      <w:pPr>
        <w:pStyle w:val="Innehll2"/>
        <w:tabs>
          <w:tab w:val="right" w:leader="dot" w:pos="9345"/>
        </w:tabs>
        <w:rPr>
          <w:rFonts w:asciiTheme="minorHAnsi" w:eastAsiaTheme="minorEastAsia" w:hAnsiTheme="minorHAnsi"/>
          <w:noProof/>
          <w:sz w:val="24"/>
          <w:szCs w:val="24"/>
          <w:lang w:eastAsia="sv-SE"/>
        </w:rPr>
      </w:pPr>
      <w:hyperlink w:anchor="_Toc129351234" w:history="1">
        <w:r w:rsidR="0005111A" w:rsidRPr="007F0D01">
          <w:rPr>
            <w:rStyle w:val="Hyperlnk"/>
            <w:noProof/>
          </w:rPr>
          <w:t>Principen om att ingen ska lämnas utanför</w:t>
        </w:r>
        <w:r w:rsidR="0005111A">
          <w:rPr>
            <w:noProof/>
            <w:webHidden/>
          </w:rPr>
          <w:tab/>
        </w:r>
        <w:r w:rsidR="0005111A">
          <w:rPr>
            <w:noProof/>
            <w:webHidden/>
          </w:rPr>
          <w:fldChar w:fldCharType="begin"/>
        </w:r>
        <w:r w:rsidR="0005111A">
          <w:rPr>
            <w:noProof/>
            <w:webHidden/>
          </w:rPr>
          <w:instrText xml:space="preserve"> PAGEREF _Toc129351234 \h </w:instrText>
        </w:r>
        <w:r w:rsidR="0005111A">
          <w:rPr>
            <w:noProof/>
            <w:webHidden/>
          </w:rPr>
        </w:r>
        <w:r w:rsidR="0005111A">
          <w:rPr>
            <w:noProof/>
            <w:webHidden/>
          </w:rPr>
          <w:fldChar w:fldCharType="separate"/>
        </w:r>
        <w:r w:rsidR="0005111A">
          <w:rPr>
            <w:noProof/>
            <w:webHidden/>
          </w:rPr>
          <w:t>12</w:t>
        </w:r>
        <w:r w:rsidR="0005111A">
          <w:rPr>
            <w:noProof/>
            <w:webHidden/>
          </w:rPr>
          <w:fldChar w:fldCharType="end"/>
        </w:r>
      </w:hyperlink>
    </w:p>
    <w:p w14:paraId="6A7DFBA2" w14:textId="41CC3224" w:rsidR="0005111A" w:rsidRDefault="00000000">
      <w:pPr>
        <w:pStyle w:val="Innehll3"/>
        <w:tabs>
          <w:tab w:val="right" w:leader="dot" w:pos="9345"/>
        </w:tabs>
        <w:rPr>
          <w:rFonts w:asciiTheme="minorHAnsi" w:eastAsiaTheme="minorEastAsia" w:hAnsiTheme="minorHAnsi"/>
          <w:noProof/>
          <w:sz w:val="24"/>
          <w:szCs w:val="24"/>
          <w:lang w:eastAsia="sv-SE"/>
        </w:rPr>
      </w:pPr>
      <w:hyperlink w:anchor="_Toc129351235" w:history="1">
        <w:r w:rsidR="0005111A" w:rsidRPr="007F0D01">
          <w:rPr>
            <w:rStyle w:val="Hyperlnk"/>
            <w:noProof/>
          </w:rPr>
          <w:t>CEMR-deklarationen:</w:t>
        </w:r>
        <w:r w:rsidR="0005111A">
          <w:rPr>
            <w:noProof/>
            <w:webHidden/>
          </w:rPr>
          <w:tab/>
        </w:r>
        <w:r w:rsidR="0005111A">
          <w:rPr>
            <w:noProof/>
            <w:webHidden/>
          </w:rPr>
          <w:fldChar w:fldCharType="begin"/>
        </w:r>
        <w:r w:rsidR="0005111A">
          <w:rPr>
            <w:noProof/>
            <w:webHidden/>
          </w:rPr>
          <w:instrText xml:space="preserve"> PAGEREF _Toc129351235 \h </w:instrText>
        </w:r>
        <w:r w:rsidR="0005111A">
          <w:rPr>
            <w:noProof/>
            <w:webHidden/>
          </w:rPr>
        </w:r>
        <w:r w:rsidR="0005111A">
          <w:rPr>
            <w:noProof/>
            <w:webHidden/>
          </w:rPr>
          <w:fldChar w:fldCharType="separate"/>
        </w:r>
        <w:r w:rsidR="0005111A">
          <w:rPr>
            <w:noProof/>
            <w:webHidden/>
          </w:rPr>
          <w:t>13</w:t>
        </w:r>
        <w:r w:rsidR="0005111A">
          <w:rPr>
            <w:noProof/>
            <w:webHidden/>
          </w:rPr>
          <w:fldChar w:fldCharType="end"/>
        </w:r>
      </w:hyperlink>
    </w:p>
    <w:p w14:paraId="7E2B5BFA" w14:textId="6EA4735B" w:rsidR="0005111A" w:rsidRDefault="00000000">
      <w:pPr>
        <w:pStyle w:val="Innehll3"/>
        <w:tabs>
          <w:tab w:val="right" w:leader="dot" w:pos="9345"/>
        </w:tabs>
        <w:rPr>
          <w:rFonts w:asciiTheme="minorHAnsi" w:eastAsiaTheme="minorEastAsia" w:hAnsiTheme="minorHAnsi"/>
          <w:noProof/>
          <w:sz w:val="24"/>
          <w:szCs w:val="24"/>
          <w:lang w:eastAsia="sv-SE"/>
        </w:rPr>
      </w:pPr>
      <w:hyperlink w:anchor="_Toc129351236" w:history="1">
        <w:r w:rsidR="0005111A" w:rsidRPr="007F0D01">
          <w:rPr>
            <w:rStyle w:val="Hyperlnk"/>
            <w:noProof/>
          </w:rPr>
          <w:t>En barnrättskommun</w:t>
        </w:r>
        <w:r w:rsidR="0005111A">
          <w:rPr>
            <w:noProof/>
            <w:webHidden/>
          </w:rPr>
          <w:tab/>
        </w:r>
        <w:r w:rsidR="0005111A">
          <w:rPr>
            <w:noProof/>
            <w:webHidden/>
          </w:rPr>
          <w:fldChar w:fldCharType="begin"/>
        </w:r>
        <w:r w:rsidR="0005111A">
          <w:rPr>
            <w:noProof/>
            <w:webHidden/>
          </w:rPr>
          <w:instrText xml:space="preserve"> PAGEREF _Toc129351236 \h </w:instrText>
        </w:r>
        <w:r w:rsidR="0005111A">
          <w:rPr>
            <w:noProof/>
            <w:webHidden/>
          </w:rPr>
        </w:r>
        <w:r w:rsidR="0005111A">
          <w:rPr>
            <w:noProof/>
            <w:webHidden/>
          </w:rPr>
          <w:fldChar w:fldCharType="separate"/>
        </w:r>
        <w:r w:rsidR="0005111A">
          <w:rPr>
            <w:noProof/>
            <w:webHidden/>
          </w:rPr>
          <w:t>14</w:t>
        </w:r>
        <w:r w:rsidR="0005111A">
          <w:rPr>
            <w:noProof/>
            <w:webHidden/>
          </w:rPr>
          <w:fldChar w:fldCharType="end"/>
        </w:r>
      </w:hyperlink>
    </w:p>
    <w:p w14:paraId="607475C3" w14:textId="14257001" w:rsidR="0005111A" w:rsidRDefault="00000000">
      <w:pPr>
        <w:pStyle w:val="Innehll1"/>
        <w:rPr>
          <w:rFonts w:asciiTheme="minorHAnsi" w:eastAsiaTheme="minorEastAsia" w:hAnsiTheme="minorHAnsi" w:cstheme="minorBidi"/>
          <w:b w:val="0"/>
          <w:bCs w:val="0"/>
          <w:sz w:val="24"/>
          <w:szCs w:val="24"/>
          <w:lang w:eastAsia="sv-SE"/>
        </w:rPr>
      </w:pPr>
      <w:hyperlink w:anchor="_Toc129351237" w:history="1">
        <w:r w:rsidR="0005111A" w:rsidRPr="007F0D01">
          <w:rPr>
            <w:rStyle w:val="Hyperlnk"/>
          </w:rPr>
          <w:t>Del 2: Hur ser arbetet med Agenda 2030 ut idag?</w:t>
        </w:r>
        <w:r w:rsidR="0005111A">
          <w:rPr>
            <w:webHidden/>
          </w:rPr>
          <w:tab/>
        </w:r>
        <w:r w:rsidR="0005111A">
          <w:rPr>
            <w:webHidden/>
          </w:rPr>
          <w:fldChar w:fldCharType="begin"/>
        </w:r>
        <w:r w:rsidR="0005111A">
          <w:rPr>
            <w:webHidden/>
          </w:rPr>
          <w:instrText xml:space="preserve"> PAGEREF _Toc129351237 \h </w:instrText>
        </w:r>
        <w:r w:rsidR="0005111A">
          <w:rPr>
            <w:webHidden/>
          </w:rPr>
        </w:r>
        <w:r w:rsidR="0005111A">
          <w:rPr>
            <w:webHidden/>
          </w:rPr>
          <w:fldChar w:fldCharType="separate"/>
        </w:r>
        <w:r w:rsidR="0005111A">
          <w:rPr>
            <w:webHidden/>
          </w:rPr>
          <w:t>14</w:t>
        </w:r>
        <w:r w:rsidR="0005111A">
          <w:rPr>
            <w:webHidden/>
          </w:rPr>
          <w:fldChar w:fldCharType="end"/>
        </w:r>
      </w:hyperlink>
    </w:p>
    <w:p w14:paraId="6ED6A210" w14:textId="7D31D595" w:rsidR="0005111A" w:rsidRDefault="00000000">
      <w:pPr>
        <w:pStyle w:val="Innehll2"/>
        <w:tabs>
          <w:tab w:val="right" w:leader="dot" w:pos="9345"/>
        </w:tabs>
        <w:rPr>
          <w:rFonts w:asciiTheme="minorHAnsi" w:eastAsiaTheme="minorEastAsia" w:hAnsiTheme="minorHAnsi"/>
          <w:noProof/>
          <w:sz w:val="24"/>
          <w:szCs w:val="24"/>
          <w:lang w:eastAsia="sv-SE"/>
        </w:rPr>
      </w:pPr>
      <w:hyperlink w:anchor="_Toc129351238" w:history="1">
        <w:r w:rsidR="0005111A" w:rsidRPr="007F0D01">
          <w:rPr>
            <w:rStyle w:val="Hyperlnk"/>
            <w:noProof/>
          </w:rPr>
          <w:t>Mål 1: Ingen fattigdom</w:t>
        </w:r>
        <w:r w:rsidR="0005111A">
          <w:rPr>
            <w:noProof/>
            <w:webHidden/>
          </w:rPr>
          <w:tab/>
        </w:r>
        <w:r w:rsidR="0005111A">
          <w:rPr>
            <w:noProof/>
            <w:webHidden/>
          </w:rPr>
          <w:fldChar w:fldCharType="begin"/>
        </w:r>
        <w:r w:rsidR="0005111A">
          <w:rPr>
            <w:noProof/>
            <w:webHidden/>
          </w:rPr>
          <w:instrText xml:space="preserve"> PAGEREF _Toc129351238 \h </w:instrText>
        </w:r>
        <w:r w:rsidR="0005111A">
          <w:rPr>
            <w:noProof/>
            <w:webHidden/>
          </w:rPr>
        </w:r>
        <w:r w:rsidR="0005111A">
          <w:rPr>
            <w:noProof/>
            <w:webHidden/>
          </w:rPr>
          <w:fldChar w:fldCharType="separate"/>
        </w:r>
        <w:r w:rsidR="0005111A">
          <w:rPr>
            <w:noProof/>
            <w:webHidden/>
          </w:rPr>
          <w:t>15</w:t>
        </w:r>
        <w:r w:rsidR="0005111A">
          <w:rPr>
            <w:noProof/>
            <w:webHidden/>
          </w:rPr>
          <w:fldChar w:fldCharType="end"/>
        </w:r>
      </w:hyperlink>
    </w:p>
    <w:p w14:paraId="10F761A7" w14:textId="1DCFE53F" w:rsidR="0005111A" w:rsidRDefault="00000000">
      <w:pPr>
        <w:pStyle w:val="Innehll2"/>
        <w:tabs>
          <w:tab w:val="right" w:leader="dot" w:pos="9345"/>
        </w:tabs>
        <w:rPr>
          <w:rFonts w:asciiTheme="minorHAnsi" w:eastAsiaTheme="minorEastAsia" w:hAnsiTheme="minorHAnsi"/>
          <w:noProof/>
          <w:sz w:val="24"/>
          <w:szCs w:val="24"/>
          <w:lang w:eastAsia="sv-SE"/>
        </w:rPr>
      </w:pPr>
      <w:hyperlink w:anchor="_Toc129351240" w:history="1">
        <w:r w:rsidR="0005111A" w:rsidRPr="007F0D01">
          <w:rPr>
            <w:rStyle w:val="Hyperlnk"/>
            <w:noProof/>
          </w:rPr>
          <w:t>Mål 2: Ingen hunger</w:t>
        </w:r>
        <w:r w:rsidR="0005111A">
          <w:rPr>
            <w:noProof/>
            <w:webHidden/>
          </w:rPr>
          <w:tab/>
        </w:r>
        <w:r w:rsidR="0005111A">
          <w:rPr>
            <w:noProof/>
            <w:webHidden/>
          </w:rPr>
          <w:fldChar w:fldCharType="begin"/>
        </w:r>
        <w:r w:rsidR="0005111A">
          <w:rPr>
            <w:noProof/>
            <w:webHidden/>
          </w:rPr>
          <w:instrText xml:space="preserve"> PAGEREF _Toc129351240 \h </w:instrText>
        </w:r>
        <w:r w:rsidR="0005111A">
          <w:rPr>
            <w:noProof/>
            <w:webHidden/>
          </w:rPr>
        </w:r>
        <w:r w:rsidR="0005111A">
          <w:rPr>
            <w:noProof/>
            <w:webHidden/>
          </w:rPr>
          <w:fldChar w:fldCharType="separate"/>
        </w:r>
        <w:r w:rsidR="0005111A">
          <w:rPr>
            <w:noProof/>
            <w:webHidden/>
          </w:rPr>
          <w:t>17</w:t>
        </w:r>
        <w:r w:rsidR="0005111A">
          <w:rPr>
            <w:noProof/>
            <w:webHidden/>
          </w:rPr>
          <w:fldChar w:fldCharType="end"/>
        </w:r>
      </w:hyperlink>
    </w:p>
    <w:p w14:paraId="7005439B" w14:textId="0D7413FE" w:rsidR="0005111A" w:rsidRDefault="00000000">
      <w:pPr>
        <w:pStyle w:val="Innehll2"/>
        <w:tabs>
          <w:tab w:val="right" w:leader="dot" w:pos="9345"/>
        </w:tabs>
        <w:rPr>
          <w:rFonts w:asciiTheme="minorHAnsi" w:eastAsiaTheme="minorEastAsia" w:hAnsiTheme="minorHAnsi"/>
          <w:noProof/>
          <w:sz w:val="24"/>
          <w:szCs w:val="24"/>
          <w:lang w:eastAsia="sv-SE"/>
        </w:rPr>
      </w:pPr>
      <w:hyperlink w:anchor="_Toc129351243" w:history="1">
        <w:r w:rsidR="0005111A" w:rsidRPr="007F0D01">
          <w:rPr>
            <w:rStyle w:val="Hyperlnk"/>
            <w:noProof/>
          </w:rPr>
          <w:t>Mål 3: God hälsa och välbefinnande</w:t>
        </w:r>
        <w:r w:rsidR="0005111A">
          <w:rPr>
            <w:noProof/>
            <w:webHidden/>
          </w:rPr>
          <w:tab/>
        </w:r>
        <w:r w:rsidR="0005111A">
          <w:rPr>
            <w:noProof/>
            <w:webHidden/>
          </w:rPr>
          <w:fldChar w:fldCharType="begin"/>
        </w:r>
        <w:r w:rsidR="0005111A">
          <w:rPr>
            <w:noProof/>
            <w:webHidden/>
          </w:rPr>
          <w:instrText xml:space="preserve"> PAGEREF _Toc129351243 \h </w:instrText>
        </w:r>
        <w:r w:rsidR="0005111A">
          <w:rPr>
            <w:noProof/>
            <w:webHidden/>
          </w:rPr>
        </w:r>
        <w:r w:rsidR="0005111A">
          <w:rPr>
            <w:noProof/>
            <w:webHidden/>
          </w:rPr>
          <w:fldChar w:fldCharType="separate"/>
        </w:r>
        <w:r w:rsidR="0005111A">
          <w:rPr>
            <w:noProof/>
            <w:webHidden/>
          </w:rPr>
          <w:t>19</w:t>
        </w:r>
        <w:r w:rsidR="0005111A">
          <w:rPr>
            <w:noProof/>
            <w:webHidden/>
          </w:rPr>
          <w:fldChar w:fldCharType="end"/>
        </w:r>
      </w:hyperlink>
    </w:p>
    <w:p w14:paraId="28F19D9F" w14:textId="18B4ED11" w:rsidR="0005111A" w:rsidRDefault="00000000">
      <w:pPr>
        <w:pStyle w:val="Innehll2"/>
        <w:tabs>
          <w:tab w:val="right" w:leader="dot" w:pos="9345"/>
        </w:tabs>
        <w:rPr>
          <w:rFonts w:asciiTheme="minorHAnsi" w:eastAsiaTheme="minorEastAsia" w:hAnsiTheme="minorHAnsi"/>
          <w:noProof/>
          <w:sz w:val="24"/>
          <w:szCs w:val="24"/>
          <w:lang w:eastAsia="sv-SE"/>
        </w:rPr>
      </w:pPr>
      <w:hyperlink w:anchor="_Toc129351245" w:history="1">
        <w:r w:rsidR="0005111A" w:rsidRPr="007F0D01">
          <w:rPr>
            <w:rStyle w:val="Hyperlnk"/>
            <w:noProof/>
          </w:rPr>
          <w:t>Mål 4: God utbildning för alla</w:t>
        </w:r>
        <w:r w:rsidR="0005111A">
          <w:rPr>
            <w:noProof/>
            <w:webHidden/>
          </w:rPr>
          <w:tab/>
        </w:r>
        <w:r w:rsidR="0005111A">
          <w:rPr>
            <w:noProof/>
            <w:webHidden/>
          </w:rPr>
          <w:fldChar w:fldCharType="begin"/>
        </w:r>
        <w:r w:rsidR="0005111A">
          <w:rPr>
            <w:noProof/>
            <w:webHidden/>
          </w:rPr>
          <w:instrText xml:space="preserve"> PAGEREF _Toc129351245 \h </w:instrText>
        </w:r>
        <w:r w:rsidR="0005111A">
          <w:rPr>
            <w:noProof/>
            <w:webHidden/>
          </w:rPr>
        </w:r>
        <w:r w:rsidR="0005111A">
          <w:rPr>
            <w:noProof/>
            <w:webHidden/>
          </w:rPr>
          <w:fldChar w:fldCharType="separate"/>
        </w:r>
        <w:r w:rsidR="0005111A">
          <w:rPr>
            <w:noProof/>
            <w:webHidden/>
          </w:rPr>
          <w:t>21</w:t>
        </w:r>
        <w:r w:rsidR="0005111A">
          <w:rPr>
            <w:noProof/>
            <w:webHidden/>
          </w:rPr>
          <w:fldChar w:fldCharType="end"/>
        </w:r>
      </w:hyperlink>
    </w:p>
    <w:p w14:paraId="0F274D22" w14:textId="01A8A05E" w:rsidR="0005111A" w:rsidRDefault="00000000">
      <w:pPr>
        <w:pStyle w:val="Innehll2"/>
        <w:tabs>
          <w:tab w:val="right" w:leader="dot" w:pos="9345"/>
        </w:tabs>
        <w:rPr>
          <w:rFonts w:asciiTheme="minorHAnsi" w:eastAsiaTheme="minorEastAsia" w:hAnsiTheme="minorHAnsi"/>
          <w:noProof/>
          <w:sz w:val="24"/>
          <w:szCs w:val="24"/>
          <w:lang w:eastAsia="sv-SE"/>
        </w:rPr>
      </w:pPr>
      <w:hyperlink w:anchor="_Toc129351247" w:history="1">
        <w:r w:rsidR="0005111A" w:rsidRPr="007F0D01">
          <w:rPr>
            <w:rStyle w:val="Hyperlnk"/>
            <w:noProof/>
          </w:rPr>
          <w:t>Mål 5: Jämställdhet</w:t>
        </w:r>
        <w:r w:rsidR="0005111A">
          <w:rPr>
            <w:noProof/>
            <w:webHidden/>
          </w:rPr>
          <w:tab/>
        </w:r>
        <w:r w:rsidR="0005111A">
          <w:rPr>
            <w:noProof/>
            <w:webHidden/>
          </w:rPr>
          <w:fldChar w:fldCharType="begin"/>
        </w:r>
        <w:r w:rsidR="0005111A">
          <w:rPr>
            <w:noProof/>
            <w:webHidden/>
          </w:rPr>
          <w:instrText xml:space="preserve"> PAGEREF _Toc129351247 \h </w:instrText>
        </w:r>
        <w:r w:rsidR="0005111A">
          <w:rPr>
            <w:noProof/>
            <w:webHidden/>
          </w:rPr>
        </w:r>
        <w:r w:rsidR="0005111A">
          <w:rPr>
            <w:noProof/>
            <w:webHidden/>
          </w:rPr>
          <w:fldChar w:fldCharType="separate"/>
        </w:r>
        <w:r w:rsidR="0005111A">
          <w:rPr>
            <w:noProof/>
            <w:webHidden/>
          </w:rPr>
          <w:t>24</w:t>
        </w:r>
        <w:r w:rsidR="0005111A">
          <w:rPr>
            <w:noProof/>
            <w:webHidden/>
          </w:rPr>
          <w:fldChar w:fldCharType="end"/>
        </w:r>
      </w:hyperlink>
    </w:p>
    <w:p w14:paraId="38AB4B0D" w14:textId="345DD46E" w:rsidR="0005111A" w:rsidRDefault="00000000">
      <w:pPr>
        <w:pStyle w:val="Innehll2"/>
        <w:tabs>
          <w:tab w:val="right" w:leader="dot" w:pos="9345"/>
        </w:tabs>
        <w:rPr>
          <w:rFonts w:asciiTheme="minorHAnsi" w:eastAsiaTheme="minorEastAsia" w:hAnsiTheme="minorHAnsi"/>
          <w:noProof/>
          <w:sz w:val="24"/>
          <w:szCs w:val="24"/>
          <w:lang w:eastAsia="sv-SE"/>
        </w:rPr>
      </w:pPr>
      <w:hyperlink w:anchor="_Toc129351250" w:history="1">
        <w:r w:rsidR="0005111A" w:rsidRPr="007F0D01">
          <w:rPr>
            <w:rStyle w:val="Hyperlnk"/>
            <w:noProof/>
          </w:rPr>
          <w:t>Mål 6: Rent vatten och sanitet för alla</w:t>
        </w:r>
        <w:r w:rsidR="0005111A">
          <w:rPr>
            <w:noProof/>
            <w:webHidden/>
          </w:rPr>
          <w:tab/>
        </w:r>
        <w:r w:rsidR="0005111A">
          <w:rPr>
            <w:noProof/>
            <w:webHidden/>
          </w:rPr>
          <w:fldChar w:fldCharType="begin"/>
        </w:r>
        <w:r w:rsidR="0005111A">
          <w:rPr>
            <w:noProof/>
            <w:webHidden/>
          </w:rPr>
          <w:instrText xml:space="preserve"> PAGEREF _Toc129351250 \h </w:instrText>
        </w:r>
        <w:r w:rsidR="0005111A">
          <w:rPr>
            <w:noProof/>
            <w:webHidden/>
          </w:rPr>
        </w:r>
        <w:r w:rsidR="0005111A">
          <w:rPr>
            <w:noProof/>
            <w:webHidden/>
          </w:rPr>
          <w:fldChar w:fldCharType="separate"/>
        </w:r>
        <w:r w:rsidR="0005111A">
          <w:rPr>
            <w:noProof/>
            <w:webHidden/>
          </w:rPr>
          <w:t>26</w:t>
        </w:r>
        <w:r w:rsidR="0005111A">
          <w:rPr>
            <w:noProof/>
            <w:webHidden/>
          </w:rPr>
          <w:fldChar w:fldCharType="end"/>
        </w:r>
      </w:hyperlink>
    </w:p>
    <w:p w14:paraId="0D005578" w14:textId="550E4F54" w:rsidR="0005111A" w:rsidRDefault="00000000">
      <w:pPr>
        <w:pStyle w:val="Innehll2"/>
        <w:tabs>
          <w:tab w:val="right" w:leader="dot" w:pos="9345"/>
        </w:tabs>
        <w:rPr>
          <w:rFonts w:asciiTheme="minorHAnsi" w:eastAsiaTheme="minorEastAsia" w:hAnsiTheme="minorHAnsi"/>
          <w:noProof/>
          <w:sz w:val="24"/>
          <w:szCs w:val="24"/>
          <w:lang w:eastAsia="sv-SE"/>
        </w:rPr>
      </w:pPr>
      <w:hyperlink w:anchor="_Toc129351252" w:history="1">
        <w:r w:rsidR="0005111A" w:rsidRPr="007F0D01">
          <w:rPr>
            <w:rStyle w:val="Hyperlnk"/>
            <w:noProof/>
          </w:rPr>
          <w:t>Mål 7: Hållbar energi för alla</w:t>
        </w:r>
        <w:r w:rsidR="0005111A">
          <w:rPr>
            <w:noProof/>
            <w:webHidden/>
          </w:rPr>
          <w:tab/>
        </w:r>
        <w:r w:rsidR="0005111A">
          <w:rPr>
            <w:noProof/>
            <w:webHidden/>
          </w:rPr>
          <w:fldChar w:fldCharType="begin"/>
        </w:r>
        <w:r w:rsidR="0005111A">
          <w:rPr>
            <w:noProof/>
            <w:webHidden/>
          </w:rPr>
          <w:instrText xml:space="preserve"> PAGEREF _Toc129351252 \h </w:instrText>
        </w:r>
        <w:r w:rsidR="0005111A">
          <w:rPr>
            <w:noProof/>
            <w:webHidden/>
          </w:rPr>
        </w:r>
        <w:r w:rsidR="0005111A">
          <w:rPr>
            <w:noProof/>
            <w:webHidden/>
          </w:rPr>
          <w:fldChar w:fldCharType="separate"/>
        </w:r>
        <w:r w:rsidR="0005111A">
          <w:rPr>
            <w:noProof/>
            <w:webHidden/>
          </w:rPr>
          <w:t>27</w:t>
        </w:r>
        <w:r w:rsidR="0005111A">
          <w:rPr>
            <w:noProof/>
            <w:webHidden/>
          </w:rPr>
          <w:fldChar w:fldCharType="end"/>
        </w:r>
      </w:hyperlink>
    </w:p>
    <w:p w14:paraId="62C28DBE" w14:textId="2ADC35B8" w:rsidR="0005111A" w:rsidRDefault="00000000">
      <w:pPr>
        <w:pStyle w:val="Innehll2"/>
        <w:tabs>
          <w:tab w:val="right" w:leader="dot" w:pos="9345"/>
        </w:tabs>
        <w:rPr>
          <w:rFonts w:asciiTheme="minorHAnsi" w:eastAsiaTheme="minorEastAsia" w:hAnsiTheme="minorHAnsi"/>
          <w:noProof/>
          <w:sz w:val="24"/>
          <w:szCs w:val="24"/>
          <w:lang w:eastAsia="sv-SE"/>
        </w:rPr>
      </w:pPr>
      <w:hyperlink w:anchor="_Toc129351254" w:history="1">
        <w:r w:rsidR="0005111A" w:rsidRPr="007F0D01">
          <w:rPr>
            <w:rStyle w:val="Hyperlnk"/>
            <w:noProof/>
          </w:rPr>
          <w:t>Mål 8: Anständiga arbetsvillkor och ekonomisk tillväxt</w:t>
        </w:r>
        <w:r w:rsidR="0005111A">
          <w:rPr>
            <w:noProof/>
            <w:webHidden/>
          </w:rPr>
          <w:tab/>
        </w:r>
        <w:r w:rsidR="0005111A">
          <w:rPr>
            <w:noProof/>
            <w:webHidden/>
          </w:rPr>
          <w:fldChar w:fldCharType="begin"/>
        </w:r>
        <w:r w:rsidR="0005111A">
          <w:rPr>
            <w:noProof/>
            <w:webHidden/>
          </w:rPr>
          <w:instrText xml:space="preserve"> PAGEREF _Toc129351254 \h </w:instrText>
        </w:r>
        <w:r w:rsidR="0005111A">
          <w:rPr>
            <w:noProof/>
            <w:webHidden/>
          </w:rPr>
        </w:r>
        <w:r w:rsidR="0005111A">
          <w:rPr>
            <w:noProof/>
            <w:webHidden/>
          </w:rPr>
          <w:fldChar w:fldCharType="separate"/>
        </w:r>
        <w:r w:rsidR="0005111A">
          <w:rPr>
            <w:noProof/>
            <w:webHidden/>
          </w:rPr>
          <w:t>29</w:t>
        </w:r>
        <w:r w:rsidR="0005111A">
          <w:rPr>
            <w:noProof/>
            <w:webHidden/>
          </w:rPr>
          <w:fldChar w:fldCharType="end"/>
        </w:r>
      </w:hyperlink>
    </w:p>
    <w:p w14:paraId="11363BD9" w14:textId="5C324C0C" w:rsidR="0005111A" w:rsidRDefault="00000000">
      <w:pPr>
        <w:pStyle w:val="Innehll2"/>
        <w:tabs>
          <w:tab w:val="right" w:leader="dot" w:pos="9345"/>
        </w:tabs>
        <w:rPr>
          <w:rFonts w:asciiTheme="minorHAnsi" w:eastAsiaTheme="minorEastAsia" w:hAnsiTheme="minorHAnsi"/>
          <w:noProof/>
          <w:sz w:val="24"/>
          <w:szCs w:val="24"/>
          <w:lang w:eastAsia="sv-SE"/>
        </w:rPr>
      </w:pPr>
      <w:hyperlink w:anchor="_Toc129351257" w:history="1">
        <w:r w:rsidR="0005111A" w:rsidRPr="007F0D01">
          <w:rPr>
            <w:rStyle w:val="Hyperlnk"/>
            <w:noProof/>
          </w:rPr>
          <w:t>Mål 9: Industri, innovation och infrastruktur</w:t>
        </w:r>
        <w:r w:rsidR="0005111A">
          <w:rPr>
            <w:noProof/>
            <w:webHidden/>
          </w:rPr>
          <w:tab/>
        </w:r>
        <w:r w:rsidR="0005111A">
          <w:rPr>
            <w:noProof/>
            <w:webHidden/>
          </w:rPr>
          <w:fldChar w:fldCharType="begin"/>
        </w:r>
        <w:r w:rsidR="0005111A">
          <w:rPr>
            <w:noProof/>
            <w:webHidden/>
          </w:rPr>
          <w:instrText xml:space="preserve"> PAGEREF _Toc129351257 \h </w:instrText>
        </w:r>
        <w:r w:rsidR="0005111A">
          <w:rPr>
            <w:noProof/>
            <w:webHidden/>
          </w:rPr>
        </w:r>
        <w:r w:rsidR="0005111A">
          <w:rPr>
            <w:noProof/>
            <w:webHidden/>
          </w:rPr>
          <w:fldChar w:fldCharType="separate"/>
        </w:r>
        <w:r w:rsidR="0005111A">
          <w:rPr>
            <w:noProof/>
            <w:webHidden/>
          </w:rPr>
          <w:t>32</w:t>
        </w:r>
        <w:r w:rsidR="0005111A">
          <w:rPr>
            <w:noProof/>
            <w:webHidden/>
          </w:rPr>
          <w:fldChar w:fldCharType="end"/>
        </w:r>
      </w:hyperlink>
    </w:p>
    <w:p w14:paraId="41BD2199" w14:textId="5647D7F2" w:rsidR="0005111A" w:rsidRDefault="00000000">
      <w:pPr>
        <w:pStyle w:val="Innehll2"/>
        <w:tabs>
          <w:tab w:val="right" w:leader="dot" w:pos="9345"/>
        </w:tabs>
        <w:rPr>
          <w:rFonts w:asciiTheme="minorHAnsi" w:eastAsiaTheme="minorEastAsia" w:hAnsiTheme="minorHAnsi"/>
          <w:noProof/>
          <w:sz w:val="24"/>
          <w:szCs w:val="24"/>
          <w:lang w:eastAsia="sv-SE"/>
        </w:rPr>
      </w:pPr>
      <w:hyperlink w:anchor="_Toc129351259" w:history="1">
        <w:r w:rsidR="0005111A" w:rsidRPr="007F0D01">
          <w:rPr>
            <w:rStyle w:val="Hyperlnk"/>
            <w:noProof/>
          </w:rPr>
          <w:t>Mål 10: Minska ojämlikheten</w:t>
        </w:r>
        <w:r w:rsidR="0005111A">
          <w:rPr>
            <w:noProof/>
            <w:webHidden/>
          </w:rPr>
          <w:tab/>
        </w:r>
        <w:r w:rsidR="0005111A">
          <w:rPr>
            <w:noProof/>
            <w:webHidden/>
          </w:rPr>
          <w:fldChar w:fldCharType="begin"/>
        </w:r>
        <w:r w:rsidR="0005111A">
          <w:rPr>
            <w:noProof/>
            <w:webHidden/>
          </w:rPr>
          <w:instrText xml:space="preserve"> PAGEREF _Toc129351259 \h </w:instrText>
        </w:r>
        <w:r w:rsidR="0005111A">
          <w:rPr>
            <w:noProof/>
            <w:webHidden/>
          </w:rPr>
        </w:r>
        <w:r w:rsidR="0005111A">
          <w:rPr>
            <w:noProof/>
            <w:webHidden/>
          </w:rPr>
          <w:fldChar w:fldCharType="separate"/>
        </w:r>
        <w:r w:rsidR="0005111A">
          <w:rPr>
            <w:noProof/>
            <w:webHidden/>
          </w:rPr>
          <w:t>34</w:t>
        </w:r>
        <w:r w:rsidR="0005111A">
          <w:rPr>
            <w:noProof/>
            <w:webHidden/>
          </w:rPr>
          <w:fldChar w:fldCharType="end"/>
        </w:r>
      </w:hyperlink>
    </w:p>
    <w:p w14:paraId="2362C1D7" w14:textId="2324AF9C" w:rsidR="0005111A" w:rsidRDefault="00000000">
      <w:pPr>
        <w:pStyle w:val="Innehll2"/>
        <w:tabs>
          <w:tab w:val="right" w:leader="dot" w:pos="9345"/>
        </w:tabs>
        <w:rPr>
          <w:rFonts w:asciiTheme="minorHAnsi" w:eastAsiaTheme="minorEastAsia" w:hAnsiTheme="minorHAnsi"/>
          <w:noProof/>
          <w:sz w:val="24"/>
          <w:szCs w:val="24"/>
          <w:lang w:eastAsia="sv-SE"/>
        </w:rPr>
      </w:pPr>
      <w:hyperlink w:anchor="_Toc129351261" w:history="1">
        <w:r w:rsidR="0005111A" w:rsidRPr="007F0D01">
          <w:rPr>
            <w:rStyle w:val="Hyperlnk"/>
            <w:noProof/>
          </w:rPr>
          <w:t>Mål 11: Hållbara städer och samhällen</w:t>
        </w:r>
        <w:r w:rsidR="0005111A">
          <w:rPr>
            <w:noProof/>
            <w:webHidden/>
          </w:rPr>
          <w:tab/>
        </w:r>
        <w:r w:rsidR="0005111A">
          <w:rPr>
            <w:noProof/>
            <w:webHidden/>
          </w:rPr>
          <w:fldChar w:fldCharType="begin"/>
        </w:r>
        <w:r w:rsidR="0005111A">
          <w:rPr>
            <w:noProof/>
            <w:webHidden/>
          </w:rPr>
          <w:instrText xml:space="preserve"> PAGEREF _Toc129351261 \h </w:instrText>
        </w:r>
        <w:r w:rsidR="0005111A">
          <w:rPr>
            <w:noProof/>
            <w:webHidden/>
          </w:rPr>
        </w:r>
        <w:r w:rsidR="0005111A">
          <w:rPr>
            <w:noProof/>
            <w:webHidden/>
          </w:rPr>
          <w:fldChar w:fldCharType="separate"/>
        </w:r>
        <w:r w:rsidR="0005111A">
          <w:rPr>
            <w:noProof/>
            <w:webHidden/>
          </w:rPr>
          <w:t>36</w:t>
        </w:r>
        <w:r w:rsidR="0005111A">
          <w:rPr>
            <w:noProof/>
            <w:webHidden/>
          </w:rPr>
          <w:fldChar w:fldCharType="end"/>
        </w:r>
      </w:hyperlink>
    </w:p>
    <w:p w14:paraId="59901D6E" w14:textId="6E02DD63" w:rsidR="0005111A" w:rsidRDefault="00000000">
      <w:pPr>
        <w:pStyle w:val="Innehll2"/>
        <w:tabs>
          <w:tab w:val="right" w:leader="dot" w:pos="9345"/>
        </w:tabs>
        <w:rPr>
          <w:rFonts w:asciiTheme="minorHAnsi" w:eastAsiaTheme="minorEastAsia" w:hAnsiTheme="minorHAnsi"/>
          <w:noProof/>
          <w:sz w:val="24"/>
          <w:szCs w:val="24"/>
          <w:lang w:eastAsia="sv-SE"/>
        </w:rPr>
      </w:pPr>
      <w:hyperlink w:anchor="_Toc129351263" w:history="1">
        <w:r w:rsidR="0005111A" w:rsidRPr="007F0D01">
          <w:rPr>
            <w:rStyle w:val="Hyperlnk"/>
            <w:noProof/>
          </w:rPr>
          <w:t>Mål 12: Ansvarsfull konsumtion och produktion</w:t>
        </w:r>
        <w:r w:rsidR="0005111A">
          <w:rPr>
            <w:noProof/>
            <w:webHidden/>
          </w:rPr>
          <w:tab/>
        </w:r>
        <w:r w:rsidR="0005111A">
          <w:rPr>
            <w:noProof/>
            <w:webHidden/>
          </w:rPr>
          <w:fldChar w:fldCharType="begin"/>
        </w:r>
        <w:r w:rsidR="0005111A">
          <w:rPr>
            <w:noProof/>
            <w:webHidden/>
          </w:rPr>
          <w:instrText xml:space="preserve"> PAGEREF _Toc129351263 \h </w:instrText>
        </w:r>
        <w:r w:rsidR="0005111A">
          <w:rPr>
            <w:noProof/>
            <w:webHidden/>
          </w:rPr>
        </w:r>
        <w:r w:rsidR="0005111A">
          <w:rPr>
            <w:noProof/>
            <w:webHidden/>
          </w:rPr>
          <w:fldChar w:fldCharType="separate"/>
        </w:r>
        <w:r w:rsidR="0005111A">
          <w:rPr>
            <w:noProof/>
            <w:webHidden/>
          </w:rPr>
          <w:t>38</w:t>
        </w:r>
        <w:r w:rsidR="0005111A">
          <w:rPr>
            <w:noProof/>
            <w:webHidden/>
          </w:rPr>
          <w:fldChar w:fldCharType="end"/>
        </w:r>
      </w:hyperlink>
    </w:p>
    <w:p w14:paraId="3D0CE759" w14:textId="29E96802" w:rsidR="0005111A" w:rsidRDefault="00000000">
      <w:pPr>
        <w:pStyle w:val="Innehll2"/>
        <w:tabs>
          <w:tab w:val="right" w:leader="dot" w:pos="9345"/>
        </w:tabs>
        <w:rPr>
          <w:rFonts w:asciiTheme="minorHAnsi" w:eastAsiaTheme="minorEastAsia" w:hAnsiTheme="minorHAnsi"/>
          <w:noProof/>
          <w:sz w:val="24"/>
          <w:szCs w:val="24"/>
          <w:lang w:eastAsia="sv-SE"/>
        </w:rPr>
      </w:pPr>
      <w:hyperlink w:anchor="_Toc129351266" w:history="1">
        <w:r w:rsidR="0005111A" w:rsidRPr="007F0D01">
          <w:rPr>
            <w:rStyle w:val="Hyperlnk"/>
            <w:noProof/>
          </w:rPr>
          <w:t>Mål 13: Bekämpa klimatförändringarna</w:t>
        </w:r>
        <w:r w:rsidR="0005111A">
          <w:rPr>
            <w:noProof/>
            <w:webHidden/>
          </w:rPr>
          <w:tab/>
        </w:r>
        <w:r w:rsidR="0005111A">
          <w:rPr>
            <w:noProof/>
            <w:webHidden/>
          </w:rPr>
          <w:fldChar w:fldCharType="begin"/>
        </w:r>
        <w:r w:rsidR="0005111A">
          <w:rPr>
            <w:noProof/>
            <w:webHidden/>
          </w:rPr>
          <w:instrText xml:space="preserve"> PAGEREF _Toc129351266 \h </w:instrText>
        </w:r>
        <w:r w:rsidR="0005111A">
          <w:rPr>
            <w:noProof/>
            <w:webHidden/>
          </w:rPr>
        </w:r>
        <w:r w:rsidR="0005111A">
          <w:rPr>
            <w:noProof/>
            <w:webHidden/>
          </w:rPr>
          <w:fldChar w:fldCharType="separate"/>
        </w:r>
        <w:r w:rsidR="0005111A">
          <w:rPr>
            <w:noProof/>
            <w:webHidden/>
          </w:rPr>
          <w:t>40</w:t>
        </w:r>
        <w:r w:rsidR="0005111A">
          <w:rPr>
            <w:noProof/>
            <w:webHidden/>
          </w:rPr>
          <w:fldChar w:fldCharType="end"/>
        </w:r>
      </w:hyperlink>
    </w:p>
    <w:p w14:paraId="2401A891" w14:textId="36177DE2" w:rsidR="0005111A" w:rsidRDefault="00000000">
      <w:pPr>
        <w:pStyle w:val="Innehll2"/>
        <w:tabs>
          <w:tab w:val="right" w:leader="dot" w:pos="9345"/>
        </w:tabs>
        <w:rPr>
          <w:rFonts w:asciiTheme="minorHAnsi" w:eastAsiaTheme="minorEastAsia" w:hAnsiTheme="minorHAnsi"/>
          <w:noProof/>
          <w:sz w:val="24"/>
          <w:szCs w:val="24"/>
          <w:lang w:eastAsia="sv-SE"/>
        </w:rPr>
      </w:pPr>
      <w:hyperlink w:anchor="_Toc129351268" w:history="1">
        <w:r w:rsidR="0005111A" w:rsidRPr="007F0D01">
          <w:rPr>
            <w:rStyle w:val="Hyperlnk"/>
            <w:noProof/>
          </w:rPr>
          <w:t>Mål 14: Hav och marian resurser/Livet under vatten</w:t>
        </w:r>
        <w:r w:rsidR="0005111A">
          <w:rPr>
            <w:noProof/>
            <w:webHidden/>
          </w:rPr>
          <w:tab/>
        </w:r>
        <w:r w:rsidR="0005111A">
          <w:rPr>
            <w:noProof/>
            <w:webHidden/>
          </w:rPr>
          <w:fldChar w:fldCharType="begin"/>
        </w:r>
        <w:r w:rsidR="0005111A">
          <w:rPr>
            <w:noProof/>
            <w:webHidden/>
          </w:rPr>
          <w:instrText xml:space="preserve"> PAGEREF _Toc129351268 \h </w:instrText>
        </w:r>
        <w:r w:rsidR="0005111A">
          <w:rPr>
            <w:noProof/>
            <w:webHidden/>
          </w:rPr>
        </w:r>
        <w:r w:rsidR="0005111A">
          <w:rPr>
            <w:noProof/>
            <w:webHidden/>
          </w:rPr>
          <w:fldChar w:fldCharType="separate"/>
        </w:r>
        <w:r w:rsidR="0005111A">
          <w:rPr>
            <w:noProof/>
            <w:webHidden/>
          </w:rPr>
          <w:t>42</w:t>
        </w:r>
        <w:r w:rsidR="0005111A">
          <w:rPr>
            <w:noProof/>
            <w:webHidden/>
          </w:rPr>
          <w:fldChar w:fldCharType="end"/>
        </w:r>
      </w:hyperlink>
    </w:p>
    <w:p w14:paraId="6EAC7DDE" w14:textId="4D2FC921" w:rsidR="0005111A" w:rsidRDefault="00000000">
      <w:pPr>
        <w:pStyle w:val="Innehll2"/>
        <w:tabs>
          <w:tab w:val="right" w:leader="dot" w:pos="9345"/>
        </w:tabs>
        <w:rPr>
          <w:rFonts w:asciiTheme="minorHAnsi" w:eastAsiaTheme="minorEastAsia" w:hAnsiTheme="minorHAnsi"/>
          <w:noProof/>
          <w:sz w:val="24"/>
          <w:szCs w:val="24"/>
          <w:lang w:eastAsia="sv-SE"/>
        </w:rPr>
      </w:pPr>
      <w:hyperlink w:anchor="_Toc129351269" w:history="1">
        <w:r w:rsidR="0005111A" w:rsidRPr="007F0D01">
          <w:rPr>
            <w:rStyle w:val="Hyperlnk"/>
            <w:noProof/>
          </w:rPr>
          <w:t>Mål 15: Biodiversitet och biologisk mångfald</w:t>
        </w:r>
        <w:r w:rsidR="0005111A">
          <w:rPr>
            <w:noProof/>
            <w:webHidden/>
          </w:rPr>
          <w:tab/>
        </w:r>
        <w:r w:rsidR="0005111A">
          <w:rPr>
            <w:noProof/>
            <w:webHidden/>
          </w:rPr>
          <w:fldChar w:fldCharType="begin"/>
        </w:r>
        <w:r w:rsidR="0005111A">
          <w:rPr>
            <w:noProof/>
            <w:webHidden/>
          </w:rPr>
          <w:instrText xml:space="preserve"> PAGEREF _Toc129351269 \h </w:instrText>
        </w:r>
        <w:r w:rsidR="0005111A">
          <w:rPr>
            <w:noProof/>
            <w:webHidden/>
          </w:rPr>
        </w:r>
        <w:r w:rsidR="0005111A">
          <w:rPr>
            <w:noProof/>
            <w:webHidden/>
          </w:rPr>
          <w:fldChar w:fldCharType="separate"/>
        </w:r>
        <w:r w:rsidR="0005111A">
          <w:rPr>
            <w:noProof/>
            <w:webHidden/>
          </w:rPr>
          <w:t>44</w:t>
        </w:r>
        <w:r w:rsidR="0005111A">
          <w:rPr>
            <w:noProof/>
            <w:webHidden/>
          </w:rPr>
          <w:fldChar w:fldCharType="end"/>
        </w:r>
      </w:hyperlink>
    </w:p>
    <w:p w14:paraId="56E5B74F" w14:textId="7B4DA925" w:rsidR="0005111A" w:rsidRDefault="00000000">
      <w:pPr>
        <w:pStyle w:val="Innehll2"/>
        <w:tabs>
          <w:tab w:val="right" w:leader="dot" w:pos="9345"/>
        </w:tabs>
        <w:rPr>
          <w:rFonts w:asciiTheme="minorHAnsi" w:eastAsiaTheme="minorEastAsia" w:hAnsiTheme="minorHAnsi"/>
          <w:noProof/>
          <w:sz w:val="24"/>
          <w:szCs w:val="24"/>
          <w:lang w:eastAsia="sv-SE"/>
        </w:rPr>
      </w:pPr>
      <w:hyperlink w:anchor="_Toc129351271" w:history="1">
        <w:r w:rsidR="0005111A" w:rsidRPr="007F0D01">
          <w:rPr>
            <w:rStyle w:val="Hyperlnk"/>
            <w:noProof/>
          </w:rPr>
          <w:t>Mål 16: Fredliga samhällen</w:t>
        </w:r>
        <w:r w:rsidR="0005111A">
          <w:rPr>
            <w:noProof/>
            <w:webHidden/>
          </w:rPr>
          <w:tab/>
        </w:r>
        <w:r w:rsidR="0005111A">
          <w:rPr>
            <w:noProof/>
            <w:webHidden/>
          </w:rPr>
          <w:fldChar w:fldCharType="begin"/>
        </w:r>
        <w:r w:rsidR="0005111A">
          <w:rPr>
            <w:noProof/>
            <w:webHidden/>
          </w:rPr>
          <w:instrText xml:space="preserve"> PAGEREF _Toc129351271 \h </w:instrText>
        </w:r>
        <w:r w:rsidR="0005111A">
          <w:rPr>
            <w:noProof/>
            <w:webHidden/>
          </w:rPr>
        </w:r>
        <w:r w:rsidR="0005111A">
          <w:rPr>
            <w:noProof/>
            <w:webHidden/>
          </w:rPr>
          <w:fldChar w:fldCharType="separate"/>
        </w:r>
        <w:r w:rsidR="0005111A">
          <w:rPr>
            <w:noProof/>
            <w:webHidden/>
          </w:rPr>
          <w:t>46</w:t>
        </w:r>
        <w:r w:rsidR="0005111A">
          <w:rPr>
            <w:noProof/>
            <w:webHidden/>
          </w:rPr>
          <w:fldChar w:fldCharType="end"/>
        </w:r>
      </w:hyperlink>
    </w:p>
    <w:p w14:paraId="53BD36AD" w14:textId="24761C1A" w:rsidR="0005111A" w:rsidRDefault="00000000">
      <w:pPr>
        <w:pStyle w:val="Innehll2"/>
        <w:tabs>
          <w:tab w:val="right" w:leader="dot" w:pos="9345"/>
        </w:tabs>
        <w:rPr>
          <w:rFonts w:asciiTheme="minorHAnsi" w:eastAsiaTheme="minorEastAsia" w:hAnsiTheme="minorHAnsi"/>
          <w:noProof/>
          <w:sz w:val="24"/>
          <w:szCs w:val="24"/>
          <w:lang w:eastAsia="sv-SE"/>
        </w:rPr>
      </w:pPr>
      <w:hyperlink w:anchor="_Toc129351274" w:history="1">
        <w:r w:rsidR="0005111A" w:rsidRPr="007F0D01">
          <w:rPr>
            <w:rStyle w:val="Hyperlnk"/>
            <w:noProof/>
          </w:rPr>
          <w:t>Mål 17: Globalt partnerskap</w:t>
        </w:r>
        <w:r w:rsidR="0005111A">
          <w:rPr>
            <w:noProof/>
            <w:webHidden/>
          </w:rPr>
          <w:tab/>
        </w:r>
        <w:r w:rsidR="0005111A">
          <w:rPr>
            <w:noProof/>
            <w:webHidden/>
          </w:rPr>
          <w:fldChar w:fldCharType="begin"/>
        </w:r>
        <w:r w:rsidR="0005111A">
          <w:rPr>
            <w:noProof/>
            <w:webHidden/>
          </w:rPr>
          <w:instrText xml:space="preserve"> PAGEREF _Toc129351274 \h </w:instrText>
        </w:r>
        <w:r w:rsidR="0005111A">
          <w:rPr>
            <w:noProof/>
            <w:webHidden/>
          </w:rPr>
        </w:r>
        <w:r w:rsidR="0005111A">
          <w:rPr>
            <w:noProof/>
            <w:webHidden/>
          </w:rPr>
          <w:fldChar w:fldCharType="separate"/>
        </w:r>
        <w:r w:rsidR="0005111A">
          <w:rPr>
            <w:noProof/>
            <w:webHidden/>
          </w:rPr>
          <w:t>48</w:t>
        </w:r>
        <w:r w:rsidR="0005111A">
          <w:rPr>
            <w:noProof/>
            <w:webHidden/>
          </w:rPr>
          <w:fldChar w:fldCharType="end"/>
        </w:r>
      </w:hyperlink>
    </w:p>
    <w:p w14:paraId="74C67D54" w14:textId="355C95CA" w:rsidR="0005111A" w:rsidRDefault="00000000">
      <w:pPr>
        <w:pStyle w:val="Innehll1"/>
        <w:rPr>
          <w:rFonts w:asciiTheme="minorHAnsi" w:eastAsiaTheme="minorEastAsia" w:hAnsiTheme="minorHAnsi" w:cstheme="minorBidi"/>
          <w:b w:val="0"/>
          <w:bCs w:val="0"/>
          <w:sz w:val="24"/>
          <w:szCs w:val="24"/>
          <w:lang w:eastAsia="sv-SE"/>
        </w:rPr>
      </w:pPr>
      <w:hyperlink w:anchor="_Toc129351276" w:history="1">
        <w:r w:rsidR="0005111A" w:rsidRPr="007F0D01">
          <w:rPr>
            <w:rStyle w:val="Hyperlnk"/>
          </w:rPr>
          <w:t>Avslutande reflektioner</w:t>
        </w:r>
        <w:r w:rsidR="0005111A">
          <w:rPr>
            <w:webHidden/>
          </w:rPr>
          <w:tab/>
        </w:r>
        <w:r w:rsidR="0005111A">
          <w:rPr>
            <w:webHidden/>
          </w:rPr>
          <w:fldChar w:fldCharType="begin"/>
        </w:r>
        <w:r w:rsidR="0005111A">
          <w:rPr>
            <w:webHidden/>
          </w:rPr>
          <w:instrText xml:space="preserve"> PAGEREF _Toc129351276 \h </w:instrText>
        </w:r>
        <w:r w:rsidR="0005111A">
          <w:rPr>
            <w:webHidden/>
          </w:rPr>
        </w:r>
        <w:r w:rsidR="0005111A">
          <w:rPr>
            <w:webHidden/>
          </w:rPr>
          <w:fldChar w:fldCharType="separate"/>
        </w:r>
        <w:r w:rsidR="0005111A">
          <w:rPr>
            <w:webHidden/>
          </w:rPr>
          <w:t>50</w:t>
        </w:r>
        <w:r w:rsidR="0005111A">
          <w:rPr>
            <w:webHidden/>
          </w:rPr>
          <w:fldChar w:fldCharType="end"/>
        </w:r>
      </w:hyperlink>
    </w:p>
    <w:p w14:paraId="7DC3040F" w14:textId="2B97FD3B" w:rsidR="0005111A" w:rsidRDefault="00000000">
      <w:pPr>
        <w:pStyle w:val="Innehll2"/>
        <w:tabs>
          <w:tab w:val="right" w:leader="dot" w:pos="9345"/>
        </w:tabs>
        <w:rPr>
          <w:rFonts w:asciiTheme="minorHAnsi" w:eastAsiaTheme="minorEastAsia" w:hAnsiTheme="minorHAnsi"/>
          <w:noProof/>
          <w:sz w:val="24"/>
          <w:szCs w:val="24"/>
          <w:lang w:eastAsia="sv-SE"/>
        </w:rPr>
      </w:pPr>
      <w:hyperlink w:anchor="_Toc129351277" w:history="1">
        <w:r w:rsidR="0005111A" w:rsidRPr="007F0D01">
          <w:rPr>
            <w:rStyle w:val="Hyperlnk"/>
            <w:noProof/>
          </w:rPr>
          <w:t>Upphandling ett viktigt verktyg för att nå målen</w:t>
        </w:r>
        <w:r w:rsidR="0005111A">
          <w:rPr>
            <w:noProof/>
            <w:webHidden/>
          </w:rPr>
          <w:tab/>
        </w:r>
        <w:r w:rsidR="0005111A">
          <w:rPr>
            <w:noProof/>
            <w:webHidden/>
          </w:rPr>
          <w:fldChar w:fldCharType="begin"/>
        </w:r>
        <w:r w:rsidR="0005111A">
          <w:rPr>
            <w:noProof/>
            <w:webHidden/>
          </w:rPr>
          <w:instrText xml:space="preserve"> PAGEREF _Toc129351277 \h </w:instrText>
        </w:r>
        <w:r w:rsidR="0005111A">
          <w:rPr>
            <w:noProof/>
            <w:webHidden/>
          </w:rPr>
        </w:r>
        <w:r w:rsidR="0005111A">
          <w:rPr>
            <w:noProof/>
            <w:webHidden/>
          </w:rPr>
          <w:fldChar w:fldCharType="separate"/>
        </w:r>
        <w:r w:rsidR="0005111A">
          <w:rPr>
            <w:noProof/>
            <w:webHidden/>
          </w:rPr>
          <w:t>50</w:t>
        </w:r>
        <w:r w:rsidR="0005111A">
          <w:rPr>
            <w:noProof/>
            <w:webHidden/>
          </w:rPr>
          <w:fldChar w:fldCharType="end"/>
        </w:r>
      </w:hyperlink>
    </w:p>
    <w:p w14:paraId="3D7FC017" w14:textId="172D77D4" w:rsidR="0005111A" w:rsidRDefault="00000000">
      <w:pPr>
        <w:pStyle w:val="Innehll2"/>
        <w:tabs>
          <w:tab w:val="right" w:leader="dot" w:pos="9345"/>
        </w:tabs>
        <w:rPr>
          <w:rFonts w:asciiTheme="minorHAnsi" w:eastAsiaTheme="minorEastAsia" w:hAnsiTheme="minorHAnsi"/>
          <w:noProof/>
          <w:sz w:val="24"/>
          <w:szCs w:val="24"/>
          <w:lang w:eastAsia="sv-SE"/>
        </w:rPr>
      </w:pPr>
      <w:hyperlink w:anchor="_Toc129351278" w:history="1">
        <w:r w:rsidR="0005111A" w:rsidRPr="007F0D01">
          <w:rPr>
            <w:rStyle w:val="Hyperlnk"/>
            <w:noProof/>
          </w:rPr>
          <w:t>Involvering och medskapande</w:t>
        </w:r>
        <w:r w:rsidR="0005111A">
          <w:rPr>
            <w:noProof/>
            <w:webHidden/>
          </w:rPr>
          <w:tab/>
        </w:r>
        <w:r w:rsidR="0005111A">
          <w:rPr>
            <w:noProof/>
            <w:webHidden/>
          </w:rPr>
          <w:fldChar w:fldCharType="begin"/>
        </w:r>
        <w:r w:rsidR="0005111A">
          <w:rPr>
            <w:noProof/>
            <w:webHidden/>
          </w:rPr>
          <w:instrText xml:space="preserve"> PAGEREF _Toc129351278 \h </w:instrText>
        </w:r>
        <w:r w:rsidR="0005111A">
          <w:rPr>
            <w:noProof/>
            <w:webHidden/>
          </w:rPr>
        </w:r>
        <w:r w:rsidR="0005111A">
          <w:rPr>
            <w:noProof/>
            <w:webHidden/>
          </w:rPr>
          <w:fldChar w:fldCharType="separate"/>
        </w:r>
        <w:r w:rsidR="0005111A">
          <w:rPr>
            <w:noProof/>
            <w:webHidden/>
          </w:rPr>
          <w:t>50</w:t>
        </w:r>
        <w:r w:rsidR="0005111A">
          <w:rPr>
            <w:noProof/>
            <w:webHidden/>
          </w:rPr>
          <w:fldChar w:fldCharType="end"/>
        </w:r>
      </w:hyperlink>
    </w:p>
    <w:p w14:paraId="68F909F2" w14:textId="546E9108" w:rsidR="0005111A" w:rsidRDefault="00000000">
      <w:pPr>
        <w:pStyle w:val="Innehll2"/>
        <w:tabs>
          <w:tab w:val="right" w:leader="dot" w:pos="9345"/>
        </w:tabs>
        <w:rPr>
          <w:rFonts w:asciiTheme="minorHAnsi" w:eastAsiaTheme="minorEastAsia" w:hAnsiTheme="minorHAnsi"/>
          <w:noProof/>
          <w:sz w:val="24"/>
          <w:szCs w:val="24"/>
          <w:lang w:eastAsia="sv-SE"/>
        </w:rPr>
      </w:pPr>
      <w:hyperlink w:anchor="_Toc129351279" w:history="1">
        <w:r w:rsidR="0005111A" w:rsidRPr="007F0D01">
          <w:rPr>
            <w:rStyle w:val="Hyperlnk"/>
            <w:noProof/>
          </w:rPr>
          <w:t>Kontrollera och följ upp</w:t>
        </w:r>
        <w:r w:rsidR="0005111A">
          <w:rPr>
            <w:noProof/>
            <w:webHidden/>
          </w:rPr>
          <w:tab/>
        </w:r>
        <w:r w:rsidR="0005111A">
          <w:rPr>
            <w:noProof/>
            <w:webHidden/>
          </w:rPr>
          <w:fldChar w:fldCharType="begin"/>
        </w:r>
        <w:r w:rsidR="0005111A">
          <w:rPr>
            <w:noProof/>
            <w:webHidden/>
          </w:rPr>
          <w:instrText xml:space="preserve"> PAGEREF _Toc129351279 \h </w:instrText>
        </w:r>
        <w:r w:rsidR="0005111A">
          <w:rPr>
            <w:noProof/>
            <w:webHidden/>
          </w:rPr>
        </w:r>
        <w:r w:rsidR="0005111A">
          <w:rPr>
            <w:noProof/>
            <w:webHidden/>
          </w:rPr>
          <w:fldChar w:fldCharType="separate"/>
        </w:r>
        <w:r w:rsidR="0005111A">
          <w:rPr>
            <w:noProof/>
            <w:webHidden/>
          </w:rPr>
          <w:t>51</w:t>
        </w:r>
        <w:r w:rsidR="0005111A">
          <w:rPr>
            <w:noProof/>
            <w:webHidden/>
          </w:rPr>
          <w:fldChar w:fldCharType="end"/>
        </w:r>
      </w:hyperlink>
    </w:p>
    <w:p w14:paraId="34FF6FB7" w14:textId="6E3F0AE3" w:rsidR="0005111A" w:rsidRDefault="00000000">
      <w:pPr>
        <w:pStyle w:val="Innehll2"/>
        <w:tabs>
          <w:tab w:val="right" w:leader="dot" w:pos="9345"/>
        </w:tabs>
        <w:rPr>
          <w:rFonts w:asciiTheme="minorHAnsi" w:eastAsiaTheme="minorEastAsia" w:hAnsiTheme="minorHAnsi"/>
          <w:noProof/>
          <w:sz w:val="24"/>
          <w:szCs w:val="24"/>
          <w:lang w:eastAsia="sv-SE"/>
        </w:rPr>
      </w:pPr>
      <w:hyperlink w:anchor="_Toc129351280" w:history="1">
        <w:r w:rsidR="0005111A" w:rsidRPr="007F0D01">
          <w:rPr>
            <w:rStyle w:val="Hyperlnk"/>
            <w:noProof/>
          </w:rPr>
          <w:t>Spaning från omvärlden: synergier och målkonflikter</w:t>
        </w:r>
        <w:r w:rsidR="0005111A">
          <w:rPr>
            <w:noProof/>
            <w:webHidden/>
          </w:rPr>
          <w:tab/>
        </w:r>
        <w:r w:rsidR="0005111A">
          <w:rPr>
            <w:noProof/>
            <w:webHidden/>
          </w:rPr>
          <w:fldChar w:fldCharType="begin"/>
        </w:r>
        <w:r w:rsidR="0005111A">
          <w:rPr>
            <w:noProof/>
            <w:webHidden/>
          </w:rPr>
          <w:instrText xml:space="preserve"> PAGEREF _Toc129351280 \h </w:instrText>
        </w:r>
        <w:r w:rsidR="0005111A">
          <w:rPr>
            <w:noProof/>
            <w:webHidden/>
          </w:rPr>
        </w:r>
        <w:r w:rsidR="0005111A">
          <w:rPr>
            <w:noProof/>
            <w:webHidden/>
          </w:rPr>
          <w:fldChar w:fldCharType="separate"/>
        </w:r>
        <w:r w:rsidR="0005111A">
          <w:rPr>
            <w:noProof/>
            <w:webHidden/>
          </w:rPr>
          <w:t>52</w:t>
        </w:r>
        <w:r w:rsidR="0005111A">
          <w:rPr>
            <w:noProof/>
            <w:webHidden/>
          </w:rPr>
          <w:fldChar w:fldCharType="end"/>
        </w:r>
      </w:hyperlink>
    </w:p>
    <w:p w14:paraId="126651E8" w14:textId="62854B72" w:rsidR="00797CCC" w:rsidRDefault="0005111A" w:rsidP="0005111A">
      <w:pPr>
        <w:pStyle w:val="Rubrik1"/>
        <w:spacing w:line="276" w:lineRule="auto"/>
      </w:pPr>
      <w:r>
        <w:fldChar w:fldCharType="end"/>
      </w:r>
    </w:p>
    <w:p w14:paraId="48274F05" w14:textId="77777777" w:rsidR="00A1599E" w:rsidRDefault="00A1599E" w:rsidP="00D90CF7">
      <w:pPr>
        <w:spacing w:line="276" w:lineRule="auto"/>
        <w:sectPr w:rsidR="00A1599E" w:rsidSect="002642E0">
          <w:headerReference w:type="default" r:id="rId11"/>
          <w:footerReference w:type="default" r:id="rId12"/>
          <w:pgSz w:w="11906" w:h="16838"/>
          <w:pgMar w:top="2268" w:right="1304" w:bottom="1247" w:left="1247" w:header="709" w:footer="567" w:gutter="0"/>
          <w:cols w:space="708"/>
          <w:titlePg/>
          <w:docGrid w:linePitch="360"/>
        </w:sectPr>
      </w:pPr>
    </w:p>
    <w:p w14:paraId="270F5FB0" w14:textId="595011C5" w:rsidR="008C6018" w:rsidRPr="00776885" w:rsidRDefault="00F95D37" w:rsidP="00D90CF7">
      <w:pPr>
        <w:pStyle w:val="Rubrik1"/>
        <w:spacing w:line="276" w:lineRule="auto"/>
      </w:pPr>
      <w:bookmarkStart w:id="4" w:name="_Toc129351225"/>
      <w:r>
        <w:lastRenderedPageBreak/>
        <w:t>Introduktion</w:t>
      </w:r>
      <w:bookmarkEnd w:id="4"/>
    </w:p>
    <w:p w14:paraId="40210D85" w14:textId="11E23817" w:rsidR="00F95D37" w:rsidRDefault="00F95D37" w:rsidP="00D90CF7">
      <w:pPr>
        <w:spacing w:line="276" w:lineRule="auto"/>
      </w:pPr>
      <w:bookmarkStart w:id="5" w:name="_Toc59111839"/>
      <w:r>
        <w:t>År 2015 enades världens ledare om det mest allomfattande initiativet någonsin</w:t>
      </w:r>
      <w:r w:rsidR="001A4E7E">
        <w:t xml:space="preserve"> </w:t>
      </w:r>
      <w:r>
        <w:t xml:space="preserve">för att åstadkomma genomgripande förändringar av världens länder till hållbara samhällen, den så kallade Agenda 2030 och de 17 globala målen för hållbar utveckling. Målen är universella, vilket innebär att de gäller alla världens länder, och att alla länder har ett gemensamt ansvar för genomförandet. Målen är även integrerade och odelbara, vilket betyder att inget mål kan nås utan framgång inom ett annat, och inget mål kan nås på bekostnad av ett annat- därför behövs alla mål för att agendan ska kunna nås. </w:t>
      </w:r>
    </w:p>
    <w:p w14:paraId="13D6B9DB" w14:textId="18903EDB" w:rsidR="00BB7C3D" w:rsidRPr="00776885" w:rsidRDefault="00F95D37" w:rsidP="00D90CF7">
      <w:pPr>
        <w:pStyle w:val="Rubrik2"/>
        <w:spacing w:line="276" w:lineRule="auto"/>
      </w:pPr>
      <w:bookmarkStart w:id="6" w:name="_Toc129351226"/>
      <w:bookmarkEnd w:id="5"/>
      <w:r>
        <w:t>Den nationella kontexten</w:t>
      </w:r>
      <w:bookmarkEnd w:id="6"/>
    </w:p>
    <w:p w14:paraId="444DF619" w14:textId="22664F4D" w:rsidR="00F95D37" w:rsidRDefault="00F95D37" w:rsidP="00D90CF7">
      <w:pPr>
        <w:spacing w:line="276" w:lineRule="auto"/>
      </w:pPr>
      <w:r>
        <w:t xml:space="preserve">Regeringen tog 2018 fram en handlingsplan för Sveriges arbete med Agenda 2030. I den gavs bland annat uppföljningen av målen en viktig roll. SCB fick </w:t>
      </w:r>
      <w:r w:rsidR="00755095">
        <w:t>uppdraget</w:t>
      </w:r>
      <w:r>
        <w:t xml:space="preserve"> att samordna den statistiska uppföljningen och Rådet för främjande av kommunala analyser (RKA) fick uppdraget att ta fram indikatorer för kommuner och regioner i samråd med bland andra SCB. Idag finns det samlade indikatorer för merparten av de 17 globala målen och jämförelser mellan kommuner kan göras i databasen Kolada</w:t>
      </w:r>
      <w:r>
        <w:rPr>
          <w:rStyle w:val="Fotnotsreferens"/>
        </w:rPr>
        <w:footnoteReference w:id="1"/>
      </w:r>
      <w:r>
        <w:t xml:space="preserve">. </w:t>
      </w:r>
    </w:p>
    <w:p w14:paraId="0F56B5B8" w14:textId="424FAE6E" w:rsidR="00F95D37" w:rsidRDefault="00F95D37" w:rsidP="00D90CF7">
      <w:pPr>
        <w:spacing w:line="276" w:lineRule="auto"/>
      </w:pPr>
      <w:r>
        <w:t>I februari</w:t>
      </w:r>
      <w:r w:rsidR="00755095">
        <w:t xml:space="preserve"> 2020 utsåg regeringen en Nationell </w:t>
      </w:r>
      <w:r w:rsidR="5DDCEE6B">
        <w:t>s</w:t>
      </w:r>
      <w:r w:rsidR="00755095">
        <w:t xml:space="preserve">amordnare för Agenda 2030 med uppdraget att stärka, främja och fördjupa olika samhällsaktörers arbete med Agenda 2030. Vidare innebär det att samverka med kommuner, regioner och andra aktörer, samt verka för att det tas fram underlag för initiativ och åtgärder som stärker aktörernas arbete och som bidrar till att förbättra måluppfyllelsen mot de globala målen. </w:t>
      </w:r>
    </w:p>
    <w:p w14:paraId="18A6446F" w14:textId="42F65824" w:rsidR="00755095" w:rsidRDefault="00755095" w:rsidP="00D90CF7">
      <w:pPr>
        <w:spacing w:line="276" w:lineRule="auto"/>
      </w:pPr>
      <w:r>
        <w:t>I delredovisningen av uppdraget som kom under 2022</w:t>
      </w:r>
      <w:r>
        <w:rPr>
          <w:rStyle w:val="Fotnotsreferens"/>
        </w:rPr>
        <w:footnoteReference w:id="2"/>
      </w:r>
      <w:r>
        <w:t xml:space="preserve"> presenterar samordnaren en bild av Sveriges utmaningar </w:t>
      </w:r>
      <w:r w:rsidR="001A4E7E">
        <w:t>i arbetet med</w:t>
      </w:r>
      <w:r>
        <w:t xml:space="preserve"> att påskynda omställningen. De pekar på att det finns brister både i de förutsättningar som skapas på nationell nivå och i nuvarande ekonomiska system för att driva på och </w:t>
      </w:r>
      <w:r w:rsidR="004A71DE">
        <w:t>möjliggöra för</w:t>
      </w:r>
      <w:r>
        <w:t xml:space="preserve"> aktörer inom </w:t>
      </w:r>
      <w:r w:rsidR="004A71DE">
        <w:t>olika</w:t>
      </w:r>
      <w:r>
        <w:t xml:space="preserve"> sektorer och samhällsnivåer att bidra. Aktörerna som hördes </w:t>
      </w:r>
      <w:r w:rsidR="004A71DE">
        <w:t>inför</w:t>
      </w:r>
      <w:r>
        <w:t xml:space="preserve"> redovisningen uttrycker även dem hindrande skär till att inte göra </w:t>
      </w:r>
      <w:r>
        <w:lastRenderedPageBreak/>
        <w:t xml:space="preserve">mer. Dessa hindrande skäl för att inte göra alls eller inte göra mer förenklas och sammanfattas i rapporteringen som att aktörer: </w:t>
      </w:r>
    </w:p>
    <w:p w14:paraId="06674FC9" w14:textId="6024E004" w:rsidR="00755095" w:rsidRDefault="00755095" w:rsidP="00D90CF7">
      <w:pPr>
        <w:pStyle w:val="Liststycke"/>
        <w:numPr>
          <w:ilvl w:val="0"/>
          <w:numId w:val="36"/>
        </w:numPr>
        <w:spacing w:line="276" w:lineRule="auto"/>
      </w:pPr>
      <w:r>
        <w:t xml:space="preserve">Inte ser behoven för att de är teknikoptimister eller är skeptiska till Agendan. </w:t>
      </w:r>
    </w:p>
    <w:p w14:paraId="01B2F52A" w14:textId="6169DD24" w:rsidR="00755095" w:rsidRDefault="00755095" w:rsidP="00D90CF7">
      <w:pPr>
        <w:pStyle w:val="Liststycke"/>
        <w:numPr>
          <w:ilvl w:val="0"/>
          <w:numId w:val="36"/>
        </w:numPr>
        <w:spacing w:line="276" w:lineRule="auto"/>
      </w:pPr>
      <w:r>
        <w:t>Upplever att de redan gör tillräckligt</w:t>
      </w:r>
    </w:p>
    <w:p w14:paraId="35559076" w14:textId="0670C9F4" w:rsidR="00755095" w:rsidRDefault="00755095" w:rsidP="00D90CF7">
      <w:pPr>
        <w:pStyle w:val="Liststycke"/>
        <w:numPr>
          <w:ilvl w:val="0"/>
          <w:numId w:val="36"/>
        </w:numPr>
        <w:spacing w:line="276" w:lineRule="auto"/>
      </w:pPr>
      <w:r>
        <w:t xml:space="preserve">Fastnar vid </w:t>
      </w:r>
      <w:proofErr w:type="spellStart"/>
      <w:r>
        <w:t>hur:et</w:t>
      </w:r>
      <w:proofErr w:type="spellEnd"/>
    </w:p>
    <w:p w14:paraId="30003F27" w14:textId="2F082577" w:rsidR="00755095" w:rsidRDefault="00755095" w:rsidP="00D90CF7">
      <w:pPr>
        <w:pStyle w:val="Liststycke"/>
        <w:numPr>
          <w:ilvl w:val="0"/>
          <w:numId w:val="36"/>
        </w:numPr>
        <w:spacing w:line="276" w:lineRule="auto"/>
      </w:pPr>
      <w:r>
        <w:t>Inte nyttjar det handlingsutrymme de har</w:t>
      </w:r>
    </w:p>
    <w:p w14:paraId="669224CA" w14:textId="02B30990" w:rsidR="00755095" w:rsidRDefault="00755095" w:rsidP="00D90CF7">
      <w:pPr>
        <w:pStyle w:val="Liststycke"/>
        <w:numPr>
          <w:ilvl w:val="0"/>
          <w:numId w:val="36"/>
        </w:numPr>
        <w:spacing w:line="276" w:lineRule="auto"/>
      </w:pPr>
      <w:r>
        <w:t>Vill göra saker själva utan att samordna sig</w:t>
      </w:r>
    </w:p>
    <w:p w14:paraId="29828A51" w14:textId="62D1E9FB" w:rsidR="00755095" w:rsidRDefault="00755095" w:rsidP="00D90CF7">
      <w:pPr>
        <w:pStyle w:val="Liststycke"/>
        <w:numPr>
          <w:ilvl w:val="0"/>
          <w:numId w:val="36"/>
        </w:numPr>
        <w:spacing w:line="276" w:lineRule="auto"/>
      </w:pPr>
      <w:r>
        <w:t>Inte hinner lyfta blicken från det kortsiktiga eller ak</w:t>
      </w:r>
      <w:r w:rsidR="001A4E7E">
        <w:t>uta</w:t>
      </w:r>
      <w:r>
        <w:t xml:space="preserve"> arbetet. </w:t>
      </w:r>
    </w:p>
    <w:p w14:paraId="0A3B3E8F" w14:textId="4310737F" w:rsidR="00755095" w:rsidRDefault="00755095" w:rsidP="00D90CF7">
      <w:pPr>
        <w:pStyle w:val="Rubrik2"/>
        <w:spacing w:line="276" w:lineRule="auto"/>
      </w:pPr>
      <w:bookmarkStart w:id="7" w:name="_Toc129351227"/>
      <w:r>
        <w:t>Den lokala kontexten</w:t>
      </w:r>
      <w:bookmarkEnd w:id="7"/>
    </w:p>
    <w:p w14:paraId="692B9F15" w14:textId="01F5850F" w:rsidR="00755095" w:rsidRDefault="00755095" w:rsidP="00D90CF7">
      <w:pPr>
        <w:spacing w:line="276" w:lineRule="auto"/>
      </w:pPr>
      <w:r>
        <w:t xml:space="preserve">Arbetet med att ställa om ställer krav på kommuner och regioner att samspela med omvärlden och samverka med andra för att nå en gemensam önskad riktning. Kommuner och regioner har sedan länge samarbetat i nätverk för att skapa lösningar på komplexa problem. Den lokala nivån står närmst medborgarna och har därför en avgörande roll i skapandet av hållbara samhällen. Medborgare som känner delaktighet tar större ansvar för samhällets utveckling och en samverkan som involverar även medborgaren stärker den lokala demokratin och är en stor möjlighet i arbetet med en hållbar omställning. </w:t>
      </w:r>
    </w:p>
    <w:p w14:paraId="7EA989E3" w14:textId="103BB157" w:rsidR="00755095" w:rsidRDefault="00755095" w:rsidP="00D90CF7">
      <w:pPr>
        <w:spacing w:line="276" w:lineRule="auto"/>
      </w:pPr>
      <w:r>
        <w:t xml:space="preserve">Svenska kommuner och regioner ser olika ut. Invånarantal, yta, tätortsgrad, näringslivsstruktur, befolkningssammansättning, kultur och politiska preferenser skiljer sig åt mellan olika delar av landet och mellan olika orter. Det gör att arbetet med omställning och hur denna kan analyseras och följas upp kommer se olika ut beroende på utmaningar och möjligheter. </w:t>
      </w:r>
    </w:p>
    <w:p w14:paraId="7236169E" w14:textId="02E399A7" w:rsidR="6A8478A1" w:rsidRDefault="00755095" w:rsidP="6A8478A1">
      <w:pPr>
        <w:spacing w:line="276" w:lineRule="auto"/>
      </w:pPr>
      <w:r>
        <w:t>Skellefteå kommun är en kommun i Västerbottensregionen som har 73 393 invånare. Under 2021 var befolkningsökningen i Skellefteå 0,8 procent, vilket var en starkare ökning jämfört med övriga riket som ökade med 0,4 procent. Prognosen för 2022 var en ännu starkare befolkningsutveckling, omkring 1,4 procent vilket förväntas bli betydligt starkare, både jämfört med de svenska storstäderna och riket som helhet. Efterfrågan på bostäder i och runt Skellefteå är därför rekordstor. Skellefteås starka tillväxt visar sig inte minst när det gäller sysselsättning</w:t>
      </w:r>
      <w:r w:rsidR="001A4E7E">
        <w:t>sgraden</w:t>
      </w:r>
      <w:r>
        <w:t xml:space="preserve"> bland kommunens invånare. Den sista april 2022 låg den öppna arbetslösheten nästan 50 procent lägre än övriga riket och trenden är att den fortsätter sjunka. </w:t>
      </w:r>
    </w:p>
    <w:p w14:paraId="528ACF37" w14:textId="230D5647" w:rsidR="00755095" w:rsidRDefault="00755095" w:rsidP="00D90CF7">
      <w:pPr>
        <w:pStyle w:val="Rubrik1"/>
        <w:spacing w:line="276" w:lineRule="auto"/>
      </w:pPr>
      <w:bookmarkStart w:id="8" w:name="_Toc129351228"/>
      <w:r>
        <w:lastRenderedPageBreak/>
        <w:t>Varför en rapport?</w:t>
      </w:r>
      <w:bookmarkEnd w:id="8"/>
      <w:r>
        <w:t xml:space="preserve"> </w:t>
      </w:r>
    </w:p>
    <w:p w14:paraId="20E56562" w14:textId="157F9919" w:rsidR="00755095" w:rsidRDefault="00755095" w:rsidP="00D90CF7">
      <w:pPr>
        <w:pStyle w:val="paragraph"/>
        <w:spacing w:before="0" w:beforeAutospacing="0" w:after="0" w:afterAutospacing="0" w:line="276" w:lineRule="auto"/>
        <w:textAlignment w:val="baseline"/>
        <w:rPr>
          <w:rFonts w:ascii="Open Sans" w:hAnsi="Open Sans" w:cs="Open Sans"/>
          <w:color w:val="000000"/>
          <w:sz w:val="22"/>
          <w:szCs w:val="22"/>
        </w:rPr>
      </w:pPr>
      <w:r w:rsidRPr="00755095">
        <w:rPr>
          <w:rFonts w:ascii="Open Sans" w:hAnsi="Open Sans" w:cs="Open Sans"/>
          <w:color w:val="000000"/>
          <w:sz w:val="22"/>
          <w:szCs w:val="22"/>
        </w:rPr>
        <w:t xml:space="preserve">Den här rapporten visar erfarenheter som Skellefteå har av att arbeta i enlighet med Agenda 2030. Med den här rapporten vill Skellefteå synliggöra sådant som kommunen har åstadkommit i sin styrning och sina verksamheter för att få utvecklingen att bli mer hållbar. Det är en berättelse för omvärlden, men också för oss själva. Rapporten visar både att vi kan, att vi behöver göra mer och att hållbarhetsperspektiv som bäddas in i ordinarie verksamhet kan göra den bättre. </w:t>
      </w:r>
    </w:p>
    <w:p w14:paraId="78E9666A" w14:textId="30C4A3CB" w:rsidR="00755095" w:rsidRPr="00755095" w:rsidRDefault="00755095" w:rsidP="00D90CF7">
      <w:pPr>
        <w:spacing w:line="276" w:lineRule="auto"/>
        <w:rPr>
          <w:rFonts w:cs="Open Sans"/>
          <w:color w:val="000000"/>
        </w:rPr>
      </w:pPr>
      <w:r w:rsidRPr="00755095">
        <w:rPr>
          <w:rFonts w:cs="Open Sans"/>
          <w:color w:val="000000"/>
        </w:rPr>
        <w:t xml:space="preserve">Rapporten är en början på vad Förenta nationerna (FN) kallar för </w:t>
      </w:r>
      <w:proofErr w:type="spellStart"/>
      <w:r w:rsidRPr="00755095">
        <w:rPr>
          <w:rFonts w:cs="Open Sans"/>
          <w:color w:val="000000"/>
        </w:rPr>
        <w:t>Voluntary</w:t>
      </w:r>
      <w:proofErr w:type="spellEnd"/>
      <w:r w:rsidRPr="00755095">
        <w:rPr>
          <w:rFonts w:cs="Open Sans"/>
          <w:color w:val="000000"/>
        </w:rPr>
        <w:t xml:space="preserve"> </w:t>
      </w:r>
      <w:proofErr w:type="spellStart"/>
      <w:r w:rsidRPr="00755095">
        <w:rPr>
          <w:rFonts w:cs="Open Sans"/>
          <w:color w:val="000000"/>
        </w:rPr>
        <w:t>local</w:t>
      </w:r>
      <w:proofErr w:type="spellEnd"/>
      <w:r w:rsidRPr="00755095">
        <w:rPr>
          <w:rFonts w:cs="Open Sans"/>
          <w:color w:val="000000"/>
        </w:rPr>
        <w:t xml:space="preserve"> </w:t>
      </w:r>
      <w:proofErr w:type="spellStart"/>
      <w:r w:rsidRPr="00755095">
        <w:rPr>
          <w:rFonts w:cs="Open Sans"/>
          <w:color w:val="000000"/>
        </w:rPr>
        <w:t>review</w:t>
      </w:r>
      <w:proofErr w:type="spellEnd"/>
      <w:r w:rsidRPr="00755095">
        <w:rPr>
          <w:rFonts w:cs="Open Sans"/>
          <w:color w:val="000000"/>
        </w:rPr>
        <w:t xml:space="preserve"> (VLR). Det är en frivillig rapport på lokal nivå som syftar till att förstärka arbetet med Agenda 2030. Rapporten visar exempel på vad Skellefteå har gjort, vad det lett till och vilka lärdomar som kan dras i det lokala arbetet. </w:t>
      </w:r>
      <w:proofErr w:type="spellStart"/>
      <w:proofErr w:type="gramStart"/>
      <w:r w:rsidRPr="00755095">
        <w:rPr>
          <w:rFonts w:cs="Open Sans"/>
          <w:color w:val="000000"/>
        </w:rPr>
        <w:t>VLRs</w:t>
      </w:r>
      <w:proofErr w:type="spellEnd"/>
      <w:proofErr w:type="gramEnd"/>
      <w:r w:rsidRPr="00755095">
        <w:rPr>
          <w:rFonts w:cs="Open Sans"/>
          <w:color w:val="000000"/>
        </w:rPr>
        <w:t xml:space="preserve"> har tidigare gjorts av Sverige på nationell nivå, men även av Helsingborg, Uppsala, Stockholm och Malmö, där några av dessa bidragit med lärdomar inför arbetet med denna rapport. </w:t>
      </w:r>
    </w:p>
    <w:p w14:paraId="2D0AEE77" w14:textId="77777777" w:rsidR="00755095" w:rsidRPr="00755095" w:rsidRDefault="00755095" w:rsidP="00D90CF7">
      <w:pPr>
        <w:pStyle w:val="paragraph"/>
        <w:spacing w:before="0" w:beforeAutospacing="0" w:after="0" w:afterAutospacing="0" w:line="276" w:lineRule="auto"/>
        <w:textAlignment w:val="baseline"/>
        <w:rPr>
          <w:rFonts w:ascii="Open Sans" w:hAnsi="Open Sans" w:cs="Open Sans"/>
          <w:color w:val="000000"/>
          <w:sz w:val="22"/>
          <w:szCs w:val="22"/>
        </w:rPr>
      </w:pPr>
      <w:r w:rsidRPr="00755095">
        <w:rPr>
          <w:rFonts w:ascii="Open Sans" w:hAnsi="Open Sans" w:cs="Open Sans"/>
          <w:color w:val="000000"/>
          <w:sz w:val="22"/>
          <w:szCs w:val="22"/>
        </w:rPr>
        <w:t xml:space="preserve">Frågeställningar som rapporten ämnar svara på är: </w:t>
      </w:r>
    </w:p>
    <w:p w14:paraId="176B0BBF" w14:textId="77777777" w:rsidR="00755095" w:rsidRPr="00755095" w:rsidRDefault="00755095" w:rsidP="00D90CF7">
      <w:pPr>
        <w:pStyle w:val="paragraph"/>
        <w:numPr>
          <w:ilvl w:val="0"/>
          <w:numId w:val="37"/>
        </w:numPr>
        <w:spacing w:before="0" w:beforeAutospacing="0" w:after="0" w:afterAutospacing="0" w:line="276" w:lineRule="auto"/>
        <w:textAlignment w:val="baseline"/>
        <w:rPr>
          <w:rFonts w:ascii="Open Sans" w:hAnsi="Open Sans" w:cs="Open Sans"/>
          <w:color w:val="000000"/>
          <w:sz w:val="22"/>
          <w:szCs w:val="22"/>
        </w:rPr>
      </w:pPr>
      <w:r w:rsidRPr="00755095">
        <w:rPr>
          <w:rFonts w:ascii="Open Sans" w:hAnsi="Open Sans" w:cs="Open Sans"/>
          <w:color w:val="000000"/>
          <w:sz w:val="22"/>
          <w:szCs w:val="22"/>
        </w:rPr>
        <w:t>Går vår lokala utveckling i linje med världens agenda för en hållbar utveckling, Agenda 2030 och de 17 globala målen?</w:t>
      </w:r>
    </w:p>
    <w:p w14:paraId="00AE60ED" w14:textId="77777777" w:rsidR="00755095" w:rsidRPr="00755095" w:rsidRDefault="00755095" w:rsidP="00D90CF7">
      <w:pPr>
        <w:pStyle w:val="paragraph"/>
        <w:numPr>
          <w:ilvl w:val="0"/>
          <w:numId w:val="37"/>
        </w:numPr>
        <w:spacing w:before="0" w:beforeAutospacing="0" w:after="0" w:afterAutospacing="0" w:line="276" w:lineRule="auto"/>
        <w:textAlignment w:val="baseline"/>
        <w:rPr>
          <w:rFonts w:ascii="Open Sans" w:hAnsi="Open Sans" w:cs="Open Sans"/>
          <w:color w:val="000000"/>
          <w:sz w:val="22"/>
          <w:szCs w:val="22"/>
        </w:rPr>
      </w:pPr>
      <w:r w:rsidRPr="00755095">
        <w:rPr>
          <w:rFonts w:ascii="Open Sans" w:hAnsi="Open Sans" w:cs="Open Sans"/>
          <w:color w:val="000000"/>
          <w:sz w:val="22"/>
          <w:szCs w:val="22"/>
        </w:rPr>
        <w:t xml:space="preserve"> Är vi särskilt starka på någon del? </w:t>
      </w:r>
    </w:p>
    <w:p w14:paraId="3CC922F7" w14:textId="77777777" w:rsidR="00755095" w:rsidRPr="00755095" w:rsidRDefault="00755095" w:rsidP="00D90CF7">
      <w:pPr>
        <w:pStyle w:val="paragraph"/>
        <w:numPr>
          <w:ilvl w:val="0"/>
          <w:numId w:val="37"/>
        </w:numPr>
        <w:spacing w:before="0" w:beforeAutospacing="0" w:after="0" w:afterAutospacing="0" w:line="276" w:lineRule="auto"/>
        <w:textAlignment w:val="baseline"/>
        <w:rPr>
          <w:rFonts w:ascii="Open Sans" w:hAnsi="Open Sans" w:cs="Open Sans"/>
          <w:color w:val="000000"/>
          <w:sz w:val="22"/>
          <w:szCs w:val="22"/>
        </w:rPr>
      </w:pPr>
      <w:r w:rsidRPr="00755095">
        <w:rPr>
          <w:rFonts w:ascii="Open Sans" w:hAnsi="Open Sans" w:cs="Open Sans"/>
          <w:color w:val="000000"/>
          <w:sz w:val="22"/>
          <w:szCs w:val="22"/>
        </w:rPr>
        <w:t xml:space="preserve">Behöver vi förstärka någon annan? </w:t>
      </w:r>
    </w:p>
    <w:p w14:paraId="58871B4E" w14:textId="7EDF8779" w:rsidR="00755095" w:rsidRPr="004A71DE" w:rsidRDefault="00755095" w:rsidP="00D90CF7">
      <w:pPr>
        <w:pStyle w:val="paragraph"/>
        <w:numPr>
          <w:ilvl w:val="0"/>
          <w:numId w:val="37"/>
        </w:numPr>
        <w:spacing w:before="0" w:beforeAutospacing="0" w:after="0" w:afterAutospacing="0" w:line="276" w:lineRule="auto"/>
        <w:textAlignment w:val="baseline"/>
        <w:rPr>
          <w:rFonts w:ascii="Open Sans" w:hAnsi="Open Sans" w:cs="Open Sans"/>
          <w:color w:val="000000"/>
          <w:sz w:val="22"/>
          <w:szCs w:val="22"/>
        </w:rPr>
      </w:pPr>
      <w:r w:rsidRPr="00755095">
        <w:rPr>
          <w:rFonts w:ascii="Open Sans" w:hAnsi="Open Sans" w:cs="Open Sans"/>
          <w:color w:val="000000"/>
          <w:sz w:val="22"/>
          <w:szCs w:val="22"/>
        </w:rPr>
        <w:t>Finns det områden som vi helt enkelt behöver veta mer om för att kunna bidra till en hållbar utveckling och Agenda 2030?</w:t>
      </w:r>
    </w:p>
    <w:p w14:paraId="2E181B5D" w14:textId="70905CFA" w:rsidR="00755095" w:rsidRDefault="00755095" w:rsidP="00D90CF7">
      <w:pPr>
        <w:pStyle w:val="Rubrik2"/>
        <w:spacing w:line="276" w:lineRule="auto"/>
      </w:pPr>
      <w:bookmarkStart w:id="9" w:name="_Toc129351229"/>
      <w:r>
        <w:t>Hur rapporten tagits fram</w:t>
      </w:r>
      <w:bookmarkEnd w:id="9"/>
    </w:p>
    <w:p w14:paraId="2E89588A" w14:textId="55D5AAA3" w:rsidR="00755095" w:rsidRDefault="00755095" w:rsidP="00D90CF7">
      <w:pPr>
        <w:spacing w:line="276" w:lineRule="auto"/>
      </w:pPr>
      <w:r>
        <w:t>Det är här är Skellefteås rapport av det här slaget. Det har under 2022 gjorts en analys av hur Skellefteå 2030 strategins skrivningar stämmer överens med Agenda 2030 målen. Denna</w:t>
      </w:r>
      <w:r w:rsidR="001A4E7E">
        <w:t xml:space="preserve"> rapport</w:t>
      </w:r>
      <w:r>
        <w:t xml:space="preserve"> tar ett aningen bredare grepp.  I denna rapport har fokus varit att undersöka hur Skellefteå kommuns ordinarie styr- och ledningssystem styr mot de Globala målen. Utredningen har fokuserat på ett antal kommunövergripande styrdokument som bedöms styra mot de Globala målen liksom en analys av hur principen om att inte lämna någon utanför </w:t>
      </w:r>
      <w:r w:rsidR="351AF947">
        <w:t>visar sig i kommunens styrning</w:t>
      </w:r>
      <w:r>
        <w:t xml:space="preserve">. I VLR-processen har intressenterna därför i huvudsak varit interna. I själva genomförandet av Agenda 2030 är dock många samhällsaktörer i Skellefteå engagerade. Arbetet har genomförts med en väldigt begränsad tidsram och denna rapport ska därför inte ses som en </w:t>
      </w:r>
      <w:r>
        <w:lastRenderedPageBreak/>
        <w:t xml:space="preserve">heltäckande bild, utan snarare som en början, ett underlag för att fortsätta arbetet med att analyser respektive område närmare och forma en plan framåt för det samlade hållbarhetsarbetet inom Skellefteå kommun. </w:t>
      </w:r>
      <w:r w:rsidR="001A4E7E">
        <w:t xml:space="preserve">Det ska även tas i åtanke att denna rapport ger en nulägesblick för respektive globalt mål, medan arbetet med de globala målen bör ske integrerat, då målen bör ses som odelbara, att arbeta med respektive mål var för sig är alltså inte vägen framåt. Nulägesbeskrivningen kan dock belysa gemensamma nämnare och aktörer som kan ta sig an samhällsutmaningar och där med arbeta med målen. </w:t>
      </w:r>
    </w:p>
    <w:p w14:paraId="05E81FC6" w14:textId="1A5B8ABB" w:rsidR="00755095" w:rsidRDefault="00755095" w:rsidP="00D90CF7">
      <w:pPr>
        <w:spacing w:line="276" w:lineRule="auto"/>
      </w:pPr>
      <w:r>
        <w:t xml:space="preserve">I arbetet med rapporten har semistrukturerade intervjuer med nyckelpersoner som innehar kompetenser och olika perspektiv inom både hållbarhetsfrågor och styrning genomförts. </w:t>
      </w:r>
    </w:p>
    <w:p w14:paraId="3517A6E7" w14:textId="77777777" w:rsidR="00755095" w:rsidRDefault="00755095" w:rsidP="00D90CF7">
      <w:pPr>
        <w:spacing w:line="276" w:lineRule="auto"/>
      </w:pPr>
      <w:r>
        <w:t xml:space="preserve">En del av bakgrundsarbetet har varit samtal med kommuner som sedan tidigare gjort en granskning av det egna arbetet med Agenda 2030, Helsingborg, Uppsala och Stockholm. Det har gett värdefulla reflektioner in i arbetet och några medskicka kan sammanfattas så här: </w:t>
      </w:r>
    </w:p>
    <w:p w14:paraId="676AB9B1" w14:textId="77777777" w:rsidR="00755095" w:rsidRDefault="00755095" w:rsidP="00D90CF7">
      <w:pPr>
        <w:pStyle w:val="Liststycke"/>
        <w:numPr>
          <w:ilvl w:val="0"/>
          <w:numId w:val="38"/>
        </w:numPr>
        <w:spacing w:before="0" w:after="0" w:line="276" w:lineRule="auto"/>
        <w:ind w:right="0"/>
      </w:pPr>
      <w:r>
        <w:t>Lärandet finns i berättelserna</w:t>
      </w:r>
    </w:p>
    <w:p w14:paraId="0462A9F9" w14:textId="7C644932" w:rsidR="00755095" w:rsidRDefault="00755095" w:rsidP="00D90CF7">
      <w:pPr>
        <w:pStyle w:val="Liststycke"/>
        <w:numPr>
          <w:ilvl w:val="0"/>
          <w:numId w:val="38"/>
        </w:numPr>
        <w:spacing w:before="0" w:after="0" w:line="276" w:lineRule="auto"/>
        <w:ind w:right="0"/>
      </w:pPr>
      <w:r>
        <w:t xml:space="preserve">Att ta ett </w:t>
      </w:r>
      <w:r w:rsidR="001A4E7E">
        <w:t>grepp där man analyserar respektive mål</w:t>
      </w:r>
      <w:r>
        <w:t xml:space="preserve"> är bra för en första rapport</w:t>
      </w:r>
      <w:r w:rsidR="001A4E7E">
        <w:t>, en första nulägesanalys,</w:t>
      </w:r>
      <w:r>
        <w:t xml:space="preserve"> men det kan sedan vara värdefullt att göra ett urval</w:t>
      </w:r>
      <w:r w:rsidR="003B65CF">
        <w:t xml:space="preserve"> av samhällsutmaningar och fokusera på dessa</w:t>
      </w:r>
      <w:r>
        <w:t xml:space="preserve">. </w:t>
      </w:r>
    </w:p>
    <w:p w14:paraId="22295DAD" w14:textId="2B68280E" w:rsidR="00755095" w:rsidRDefault="00755095" w:rsidP="00D90CF7">
      <w:pPr>
        <w:spacing w:line="276" w:lineRule="auto"/>
      </w:pPr>
      <w:r w:rsidRPr="00BA0D3A">
        <w:rPr>
          <w:b/>
          <w:bCs/>
        </w:rPr>
        <w:t>Granskade dokument:</w:t>
      </w:r>
      <w:r>
        <w:t xml:space="preserve"> Skellefteå 2030, Utvärdering av överensstämmelse Skellefteå 2030 &amp; Agenda 2030, Skellefteå kommun Budget och plan </w:t>
      </w:r>
      <w:proofErr w:type="gramStart"/>
      <w:r>
        <w:t>2023-2027</w:t>
      </w:r>
      <w:proofErr w:type="gramEnd"/>
      <w:r>
        <w:t xml:space="preserve">, </w:t>
      </w:r>
      <w:r w:rsidR="003B65CF">
        <w:t xml:space="preserve">Fördjupad översiktsplan </w:t>
      </w:r>
      <w:proofErr w:type="spellStart"/>
      <w:r w:rsidR="003B65CF">
        <w:t>Skelleftedalen</w:t>
      </w:r>
      <w:proofErr w:type="spellEnd"/>
      <w:r w:rsidR="003B65CF">
        <w:t xml:space="preserve">. </w:t>
      </w:r>
    </w:p>
    <w:p w14:paraId="73AB1F52" w14:textId="3FBBD1B4" w:rsidR="00755095" w:rsidRDefault="00755095" w:rsidP="00D90CF7">
      <w:pPr>
        <w:spacing w:line="276" w:lineRule="auto"/>
      </w:pPr>
      <w:r>
        <w:t xml:space="preserve">Utöver dessa nämns i frågan vilka styrande dokument som betonar en riktning mot de globala målen nämner intervjupersonerna många förvaltningsspecifika underlag som tar hänsyn till och lyfter Agenda 2030 på olika sätt, och som kommer av olika typer av regelverk inom områden som </w:t>
      </w:r>
      <w:proofErr w:type="spellStart"/>
      <w:proofErr w:type="gramStart"/>
      <w:r>
        <w:t>t.ex</w:t>
      </w:r>
      <w:proofErr w:type="spellEnd"/>
      <w:proofErr w:type="gramEnd"/>
      <w:r>
        <w:t xml:space="preserve"> avfall, skola och folkhälsoområdet</w:t>
      </w:r>
    </w:p>
    <w:p w14:paraId="167D53C4" w14:textId="73C5FBA6" w:rsidR="00F24851" w:rsidRPr="00755095" w:rsidRDefault="00755095" w:rsidP="00D90CF7">
      <w:pPr>
        <w:spacing w:line="276" w:lineRule="auto"/>
      </w:pPr>
      <w:r>
        <w:t>Rapporten är indelad i två delar. Del 1 behandlar frågan om Agenda 2030 är integrerat i Skellefteå kommuns styrning</w:t>
      </w:r>
      <w:r w:rsidR="00F24851">
        <w:t xml:space="preserve"> och organisation</w:t>
      </w:r>
      <w:r>
        <w:t xml:space="preserve">. Del 2 presenterar en nulägesanalys av de 17 globala målen i Skellefteå kommuns arbete idag. </w:t>
      </w:r>
    </w:p>
    <w:p w14:paraId="584BD1B7" w14:textId="708A5D27" w:rsidR="6A8478A1" w:rsidRDefault="6A8478A1" w:rsidP="6A8478A1">
      <w:pPr>
        <w:spacing w:line="276" w:lineRule="auto"/>
      </w:pPr>
    </w:p>
    <w:p w14:paraId="072497EF" w14:textId="77777777" w:rsidR="0005111A" w:rsidRDefault="0005111A" w:rsidP="6A8478A1">
      <w:pPr>
        <w:spacing w:line="276" w:lineRule="auto"/>
      </w:pPr>
    </w:p>
    <w:p w14:paraId="0B6A73A7" w14:textId="362E7123" w:rsidR="00755095" w:rsidRDefault="00755095" w:rsidP="00D90CF7">
      <w:pPr>
        <w:pStyle w:val="Rubrik1"/>
        <w:spacing w:line="276" w:lineRule="auto"/>
      </w:pPr>
      <w:bookmarkStart w:id="10" w:name="_Toc129351230"/>
      <w:r>
        <w:lastRenderedPageBreak/>
        <w:t>Del 1: Integrering av Agendan i styrdokument</w:t>
      </w:r>
      <w:bookmarkEnd w:id="10"/>
    </w:p>
    <w:p w14:paraId="6CD83398" w14:textId="34F61D21" w:rsidR="00755095" w:rsidRDefault="00755095" w:rsidP="00D90CF7">
      <w:pPr>
        <w:pStyle w:val="Rubrik2"/>
        <w:spacing w:line="276" w:lineRule="auto"/>
      </w:pPr>
      <w:bookmarkStart w:id="11" w:name="_Toc129351231"/>
      <w:r>
        <w:t>Strategi Skellefteå 2030</w:t>
      </w:r>
      <w:bookmarkEnd w:id="11"/>
    </w:p>
    <w:p w14:paraId="0CA278B8" w14:textId="534F641E" w:rsidR="00755095" w:rsidRDefault="00755095" w:rsidP="00D90CF7">
      <w:pPr>
        <w:pStyle w:val="paragraph"/>
        <w:spacing w:before="0" w:beforeAutospacing="0" w:after="0" w:afterAutospacing="0" w:line="276" w:lineRule="auto"/>
        <w:textAlignment w:val="baseline"/>
        <w:rPr>
          <w:rStyle w:val="apple-converted-space"/>
          <w:rFonts w:ascii="Open Sans" w:hAnsi="Open Sans" w:cs="Open Sans"/>
          <w:color w:val="000000"/>
          <w:sz w:val="22"/>
          <w:szCs w:val="22"/>
        </w:rPr>
      </w:pPr>
      <w:r w:rsidRPr="00755095">
        <w:rPr>
          <w:rFonts w:ascii="Open Sans" w:hAnsi="Open Sans" w:cs="Open Sans"/>
          <w:color w:val="000000"/>
          <w:sz w:val="22"/>
          <w:szCs w:val="22"/>
        </w:rPr>
        <w:t>Skellefteå kommuns utvecklingsstrategi</w:t>
      </w:r>
      <w:r w:rsidR="008626E7">
        <w:rPr>
          <w:rStyle w:val="Fotnotsreferens"/>
          <w:rFonts w:ascii="Open Sans" w:hAnsi="Open Sans" w:cs="Open Sans"/>
          <w:color w:val="000000"/>
          <w:sz w:val="22"/>
          <w:szCs w:val="22"/>
        </w:rPr>
        <w:footnoteReference w:id="3"/>
      </w:r>
      <w:r w:rsidRPr="00755095">
        <w:rPr>
          <w:rFonts w:ascii="Open Sans" w:hAnsi="Open Sans" w:cs="Open Sans"/>
          <w:color w:val="000000"/>
          <w:sz w:val="22"/>
          <w:szCs w:val="22"/>
        </w:rPr>
        <w:t xml:space="preserve"> består av tre delar:</w:t>
      </w:r>
      <w:r w:rsidRPr="00755095">
        <w:rPr>
          <w:rStyle w:val="apple-converted-space"/>
          <w:rFonts w:ascii="Open Sans" w:hAnsi="Open Sans" w:cs="Open Sans"/>
          <w:color w:val="000000"/>
          <w:sz w:val="22"/>
          <w:szCs w:val="22"/>
        </w:rPr>
        <w:t> </w:t>
      </w:r>
    </w:p>
    <w:p w14:paraId="31B48B52" w14:textId="3A593DBE" w:rsidR="00755095" w:rsidRPr="00755095" w:rsidRDefault="00755095" w:rsidP="00D90CF7">
      <w:pPr>
        <w:pStyle w:val="paragraph"/>
        <w:spacing w:before="0" w:beforeAutospacing="0" w:after="0" w:afterAutospacing="0" w:line="276" w:lineRule="auto"/>
        <w:textAlignment w:val="baseline"/>
        <w:rPr>
          <w:rFonts w:ascii="Open Sans" w:hAnsi="Open Sans" w:cs="Open Sans"/>
          <w:color w:val="000000"/>
          <w:sz w:val="22"/>
          <w:szCs w:val="22"/>
        </w:rPr>
      </w:pPr>
      <w:r w:rsidRPr="00755095">
        <w:rPr>
          <w:rFonts w:ascii="Open Sans" w:hAnsi="Open Sans" w:cs="Open Sans"/>
          <w:color w:val="000000"/>
          <w:sz w:val="22"/>
          <w:szCs w:val="22"/>
        </w:rPr>
        <w:br/>
        <w:t>Vision.</w:t>
      </w:r>
      <w:r w:rsidRPr="00755095">
        <w:rPr>
          <w:rStyle w:val="apple-converted-space"/>
          <w:rFonts w:ascii="Open Sans" w:hAnsi="Open Sans" w:cs="Open Sans"/>
          <w:color w:val="000000"/>
          <w:sz w:val="22"/>
          <w:szCs w:val="22"/>
        </w:rPr>
        <w:t> </w:t>
      </w:r>
    </w:p>
    <w:p w14:paraId="4D5B159E" w14:textId="77777777" w:rsidR="00755095" w:rsidRDefault="00755095" w:rsidP="00D90CF7">
      <w:pPr>
        <w:pStyle w:val="paragraph"/>
        <w:spacing w:before="0" w:beforeAutospacing="0" w:after="0" w:afterAutospacing="0" w:line="276" w:lineRule="auto"/>
        <w:textAlignment w:val="baseline"/>
        <w:rPr>
          <w:rFonts w:ascii="Open Sans" w:hAnsi="Open Sans" w:cs="Open Sans"/>
          <w:color w:val="000000"/>
          <w:sz w:val="22"/>
          <w:szCs w:val="22"/>
        </w:rPr>
      </w:pPr>
      <w:r w:rsidRPr="00755095">
        <w:rPr>
          <w:rFonts w:ascii="Open Sans" w:hAnsi="Open Sans" w:cs="Open Sans"/>
          <w:color w:val="000000"/>
          <w:sz w:val="22"/>
          <w:szCs w:val="22"/>
        </w:rPr>
        <w:t>Strategin utgår från visionen En hållbar plats för en bättre vardag, som tagits fram av Skellefteå kommun. Den utgör, tillsammans med det politiska målet att växa till 90 000 invånare senast år 2030, kärnan för strategin och dess riktningar.</w:t>
      </w:r>
      <w:r w:rsidRPr="00755095">
        <w:rPr>
          <w:rStyle w:val="apple-converted-space"/>
          <w:rFonts w:ascii="Open Sans" w:hAnsi="Open Sans" w:cs="Open Sans"/>
          <w:color w:val="000000"/>
          <w:sz w:val="22"/>
          <w:szCs w:val="22"/>
        </w:rPr>
        <w:t> </w:t>
      </w:r>
    </w:p>
    <w:p w14:paraId="76519537" w14:textId="2241B21F" w:rsidR="00755095" w:rsidRPr="00755095" w:rsidRDefault="00755095" w:rsidP="00D90CF7">
      <w:pPr>
        <w:pStyle w:val="paragraph"/>
        <w:spacing w:before="0" w:beforeAutospacing="0" w:after="0" w:afterAutospacing="0" w:line="276" w:lineRule="auto"/>
        <w:textAlignment w:val="baseline"/>
        <w:rPr>
          <w:rFonts w:ascii="Open Sans" w:hAnsi="Open Sans" w:cs="Open Sans"/>
          <w:color w:val="000000"/>
          <w:sz w:val="22"/>
          <w:szCs w:val="22"/>
        </w:rPr>
      </w:pPr>
      <w:r w:rsidRPr="00755095">
        <w:rPr>
          <w:rFonts w:ascii="Open Sans" w:hAnsi="Open Sans" w:cs="Open Sans"/>
          <w:color w:val="000000"/>
          <w:sz w:val="22"/>
          <w:szCs w:val="22"/>
        </w:rPr>
        <w:br/>
        <w:t>Förhållningssätt.</w:t>
      </w:r>
      <w:r w:rsidRPr="00755095">
        <w:rPr>
          <w:rStyle w:val="apple-converted-space"/>
          <w:rFonts w:ascii="Open Sans" w:hAnsi="Open Sans" w:cs="Open Sans"/>
          <w:color w:val="000000"/>
          <w:sz w:val="22"/>
          <w:szCs w:val="22"/>
        </w:rPr>
        <w:t> </w:t>
      </w:r>
      <w:r w:rsidRPr="00755095">
        <w:rPr>
          <w:rFonts w:ascii="Open Sans" w:hAnsi="Open Sans" w:cs="Open Sans"/>
          <w:color w:val="000000"/>
          <w:sz w:val="22"/>
          <w:szCs w:val="22"/>
        </w:rPr>
        <w:br/>
        <w:t>I vår gemensamma inställning till hur vi ska nå våra mål finns nyckeln till framgång. De styrkor vi ska bygga vidare på beskrivs i våra förhållningssätt. Detta har vi sammanfattat med orden medskapande, samarbete och förändringsförmåga.</w:t>
      </w:r>
      <w:r w:rsidRPr="00755095">
        <w:rPr>
          <w:rStyle w:val="apple-converted-space"/>
          <w:rFonts w:ascii="Open Sans" w:hAnsi="Open Sans" w:cs="Open Sans"/>
          <w:color w:val="000000"/>
          <w:sz w:val="22"/>
          <w:szCs w:val="22"/>
        </w:rPr>
        <w:t> </w:t>
      </w:r>
      <w:r w:rsidRPr="00755095">
        <w:rPr>
          <w:rFonts w:ascii="Open Sans" w:hAnsi="Open Sans" w:cs="Open Sans"/>
          <w:color w:val="000000"/>
          <w:sz w:val="22"/>
          <w:szCs w:val="22"/>
        </w:rPr>
        <w:br/>
      </w:r>
      <w:r w:rsidRPr="00755095">
        <w:rPr>
          <w:rFonts w:ascii="Open Sans" w:hAnsi="Open Sans" w:cs="Open Sans"/>
          <w:color w:val="000000"/>
          <w:sz w:val="22"/>
          <w:szCs w:val="22"/>
        </w:rPr>
        <w:br/>
        <w:t>Strategiområden.</w:t>
      </w:r>
      <w:r w:rsidRPr="00755095">
        <w:rPr>
          <w:rStyle w:val="apple-converted-space"/>
          <w:rFonts w:ascii="Open Sans" w:hAnsi="Open Sans" w:cs="Open Sans"/>
          <w:color w:val="000000"/>
          <w:sz w:val="22"/>
          <w:szCs w:val="22"/>
        </w:rPr>
        <w:t> </w:t>
      </w:r>
      <w:r w:rsidRPr="00755095">
        <w:rPr>
          <w:rFonts w:ascii="Open Sans" w:hAnsi="Open Sans" w:cs="Open Sans"/>
          <w:color w:val="000000"/>
          <w:sz w:val="22"/>
          <w:szCs w:val="22"/>
        </w:rPr>
        <w:br/>
        <w:t>Vi inriktar oss mot fyra övergripande områden. Dessa beskriver prioriteringar och riktningar för utvecklingsarbetet. De vi valt är följande:</w:t>
      </w:r>
      <w:r w:rsidRPr="00755095">
        <w:rPr>
          <w:rStyle w:val="apple-converted-space"/>
          <w:rFonts w:ascii="Open Sans" w:hAnsi="Open Sans" w:cs="Open Sans"/>
          <w:color w:val="000000"/>
          <w:sz w:val="22"/>
          <w:szCs w:val="22"/>
        </w:rPr>
        <w:t> </w:t>
      </w:r>
    </w:p>
    <w:p w14:paraId="32D64350" w14:textId="77777777" w:rsidR="00755095" w:rsidRPr="00755095" w:rsidRDefault="00755095" w:rsidP="00D90CF7">
      <w:pPr>
        <w:pStyle w:val="paragraph"/>
        <w:numPr>
          <w:ilvl w:val="0"/>
          <w:numId w:val="39"/>
        </w:numPr>
        <w:spacing w:before="0" w:beforeAutospacing="0" w:after="0" w:afterAutospacing="0" w:line="276" w:lineRule="auto"/>
        <w:textAlignment w:val="baseline"/>
        <w:rPr>
          <w:rFonts w:ascii="Open Sans" w:hAnsi="Open Sans" w:cs="Open Sans"/>
          <w:color w:val="000000"/>
          <w:sz w:val="22"/>
          <w:szCs w:val="22"/>
        </w:rPr>
      </w:pPr>
      <w:r w:rsidRPr="00755095">
        <w:rPr>
          <w:rFonts w:ascii="Open Sans" w:hAnsi="Open Sans" w:cs="Open Sans"/>
          <w:color w:val="000000"/>
          <w:sz w:val="22"/>
          <w:szCs w:val="22"/>
        </w:rPr>
        <w:t>En plats att trivas på</w:t>
      </w:r>
    </w:p>
    <w:p w14:paraId="60E10FEE" w14:textId="77777777" w:rsidR="00755095" w:rsidRPr="00755095" w:rsidRDefault="00755095" w:rsidP="00D90CF7">
      <w:pPr>
        <w:pStyle w:val="paragraph"/>
        <w:numPr>
          <w:ilvl w:val="0"/>
          <w:numId w:val="39"/>
        </w:numPr>
        <w:spacing w:before="0" w:beforeAutospacing="0" w:after="0" w:afterAutospacing="0" w:line="276" w:lineRule="auto"/>
        <w:textAlignment w:val="baseline"/>
        <w:rPr>
          <w:rFonts w:ascii="Open Sans" w:hAnsi="Open Sans" w:cs="Open Sans"/>
          <w:color w:val="000000"/>
          <w:sz w:val="22"/>
          <w:szCs w:val="22"/>
        </w:rPr>
      </w:pPr>
      <w:r w:rsidRPr="00755095">
        <w:rPr>
          <w:rFonts w:ascii="Open Sans" w:hAnsi="Open Sans" w:cs="Open Sans"/>
          <w:color w:val="000000"/>
          <w:sz w:val="22"/>
          <w:szCs w:val="22"/>
        </w:rPr>
        <w:t>Kunskap och kreativitet för hela livet</w:t>
      </w:r>
    </w:p>
    <w:p w14:paraId="352CFC52" w14:textId="77777777" w:rsidR="00755095" w:rsidRPr="00755095" w:rsidRDefault="00755095" w:rsidP="00D90CF7">
      <w:pPr>
        <w:pStyle w:val="paragraph"/>
        <w:numPr>
          <w:ilvl w:val="0"/>
          <w:numId w:val="39"/>
        </w:numPr>
        <w:spacing w:before="0" w:beforeAutospacing="0" w:after="0" w:afterAutospacing="0" w:line="276" w:lineRule="auto"/>
        <w:textAlignment w:val="baseline"/>
        <w:rPr>
          <w:rFonts w:ascii="Open Sans" w:hAnsi="Open Sans" w:cs="Open Sans"/>
          <w:color w:val="000000"/>
          <w:sz w:val="22"/>
          <w:szCs w:val="22"/>
        </w:rPr>
      </w:pPr>
      <w:r w:rsidRPr="00755095">
        <w:rPr>
          <w:rFonts w:ascii="Open Sans" w:hAnsi="Open Sans" w:cs="Open Sans"/>
          <w:color w:val="000000"/>
          <w:sz w:val="22"/>
          <w:szCs w:val="22"/>
        </w:rPr>
        <w:t>Växtplats för hållbara och globala avtryck</w:t>
      </w:r>
    </w:p>
    <w:p w14:paraId="19D8ADFB" w14:textId="77777777" w:rsidR="00755095" w:rsidRPr="00755095" w:rsidRDefault="00755095" w:rsidP="00D90CF7">
      <w:pPr>
        <w:pStyle w:val="paragraph"/>
        <w:numPr>
          <w:ilvl w:val="0"/>
          <w:numId w:val="39"/>
        </w:numPr>
        <w:spacing w:before="0" w:beforeAutospacing="0" w:after="0" w:afterAutospacing="0" w:line="276" w:lineRule="auto"/>
        <w:textAlignment w:val="baseline"/>
        <w:rPr>
          <w:rFonts w:ascii="Open Sans" w:hAnsi="Open Sans" w:cs="Open Sans"/>
          <w:color w:val="000000"/>
          <w:sz w:val="22"/>
          <w:szCs w:val="22"/>
        </w:rPr>
      </w:pPr>
      <w:r w:rsidRPr="00755095">
        <w:rPr>
          <w:rFonts w:ascii="Open Sans" w:hAnsi="Open Sans" w:cs="Open Sans"/>
          <w:color w:val="000000"/>
          <w:sz w:val="22"/>
          <w:szCs w:val="22"/>
        </w:rPr>
        <w:t>Närhet i vardagen och till världen</w:t>
      </w:r>
    </w:p>
    <w:p w14:paraId="28974802" w14:textId="77777777" w:rsidR="00755095" w:rsidRPr="00755095" w:rsidRDefault="00755095" w:rsidP="00D90CF7">
      <w:pPr>
        <w:pStyle w:val="paragraph"/>
        <w:spacing w:before="0" w:beforeAutospacing="0" w:after="0" w:afterAutospacing="0" w:line="276" w:lineRule="auto"/>
        <w:textAlignment w:val="baseline"/>
        <w:rPr>
          <w:rFonts w:ascii="Open Sans" w:hAnsi="Open Sans" w:cs="Open Sans"/>
          <w:color w:val="000000"/>
          <w:sz w:val="22"/>
          <w:szCs w:val="22"/>
        </w:rPr>
      </w:pPr>
      <w:r w:rsidRPr="00755095">
        <w:rPr>
          <w:rFonts w:ascii="Open Sans" w:hAnsi="Open Sans" w:cs="Open Sans"/>
          <w:color w:val="000000"/>
          <w:sz w:val="22"/>
          <w:szCs w:val="22"/>
        </w:rPr>
        <w:t> </w:t>
      </w:r>
    </w:p>
    <w:p w14:paraId="701198B0" w14:textId="55D5681E" w:rsidR="00755095" w:rsidRDefault="00755095" w:rsidP="438477A8">
      <w:pPr>
        <w:pStyle w:val="paragraph"/>
        <w:spacing w:before="0" w:beforeAutospacing="0" w:after="0" w:afterAutospacing="0" w:line="276" w:lineRule="auto"/>
        <w:textAlignment w:val="baseline"/>
        <w:rPr>
          <w:color w:val="000000"/>
          <w:sz w:val="27"/>
          <w:szCs w:val="27"/>
        </w:rPr>
      </w:pPr>
      <w:r w:rsidRPr="438477A8">
        <w:rPr>
          <w:rFonts w:ascii="Open Sans" w:hAnsi="Open Sans" w:cs="Open Sans"/>
          <w:color w:val="000000" w:themeColor="text1"/>
          <w:sz w:val="22"/>
          <w:szCs w:val="22"/>
        </w:rPr>
        <w:t xml:space="preserve">Strategin guidar organisationen i arbetet att skapa en utveckling som är hållbar utifrån både sociala, ekologiska och ekonomiska perspektiv. Inget perspektiv är överordnat. </w:t>
      </w:r>
      <w:r w:rsidR="4CABBAAD" w:rsidRPr="438477A8">
        <w:rPr>
          <w:rFonts w:ascii="Open Sans" w:hAnsi="Open Sans" w:cs="Open Sans"/>
          <w:color w:val="000000" w:themeColor="text1"/>
          <w:sz w:val="22"/>
          <w:szCs w:val="22"/>
        </w:rPr>
        <w:t xml:space="preserve">Skellefteå kommun </w:t>
      </w:r>
      <w:r w:rsidRPr="438477A8">
        <w:rPr>
          <w:rFonts w:ascii="Open Sans" w:hAnsi="Open Sans" w:cs="Open Sans"/>
          <w:color w:val="000000" w:themeColor="text1"/>
          <w:sz w:val="22"/>
          <w:szCs w:val="22"/>
        </w:rPr>
        <w:t>har höga ambitioner för utveckling</w:t>
      </w:r>
      <w:r w:rsidR="6C3AB472" w:rsidRPr="438477A8">
        <w:rPr>
          <w:rFonts w:ascii="Open Sans" w:hAnsi="Open Sans" w:cs="Open Sans"/>
          <w:color w:val="000000" w:themeColor="text1"/>
          <w:sz w:val="22"/>
          <w:szCs w:val="22"/>
        </w:rPr>
        <w:t>en</w:t>
      </w:r>
      <w:r w:rsidRPr="438477A8">
        <w:rPr>
          <w:rFonts w:ascii="Open Sans" w:hAnsi="Open Sans" w:cs="Open Sans"/>
          <w:color w:val="000000" w:themeColor="text1"/>
          <w:sz w:val="22"/>
          <w:szCs w:val="22"/>
        </w:rPr>
        <w:t xml:space="preserve"> både för de som redan bo</w:t>
      </w:r>
      <w:r w:rsidR="003B65CF">
        <w:rPr>
          <w:rFonts w:ascii="Open Sans" w:hAnsi="Open Sans" w:cs="Open Sans"/>
          <w:color w:val="000000" w:themeColor="text1"/>
          <w:sz w:val="22"/>
          <w:szCs w:val="22"/>
        </w:rPr>
        <w:t>r</w:t>
      </w:r>
      <w:r w:rsidRPr="438477A8">
        <w:rPr>
          <w:rFonts w:ascii="Open Sans" w:hAnsi="Open Sans" w:cs="Open Sans"/>
          <w:color w:val="000000" w:themeColor="text1"/>
          <w:sz w:val="22"/>
          <w:szCs w:val="22"/>
        </w:rPr>
        <w:t xml:space="preserve"> här, de som ska flytta hit och för att Skellefteås utveckling ska bidra till en bättre värld</w:t>
      </w:r>
      <w:r w:rsidRPr="438477A8">
        <w:rPr>
          <w:color w:val="000000" w:themeColor="text1"/>
          <w:sz w:val="27"/>
          <w:szCs w:val="27"/>
        </w:rPr>
        <w:t>.</w:t>
      </w:r>
    </w:p>
    <w:p w14:paraId="0D32F71A" w14:textId="4BE0FE28" w:rsidR="00755095" w:rsidRDefault="00755095" w:rsidP="00D90CF7">
      <w:pPr>
        <w:spacing w:line="276" w:lineRule="auto"/>
      </w:pPr>
      <w:r>
        <w:t>I en tidigare analys av Strategins samstämmighet med Agenda 2030</w:t>
      </w:r>
      <w:r>
        <w:rPr>
          <w:rStyle w:val="Fotnotsreferens"/>
        </w:rPr>
        <w:footnoteReference w:id="4"/>
      </w:r>
      <w:r>
        <w:t xml:space="preserve"> ser författarna att vissa av hållbarhetsmålen går att relatera direkt till vissa områden i utvecklingsstrategin som till exempel skola och utbildning. Dessa områden har ett stort fokus genomgående i strategin och resulterar därför i stor </w:t>
      </w:r>
      <w:r>
        <w:lastRenderedPageBreak/>
        <w:t xml:space="preserve">samstämmighet i analysen. För andra mål blir det snarare en fråga om målets essens som speglas i strategin, som målet om ingen fattigdom, där man som läsare kan urskönja områden som indirekt verkar för målet, snarare än att det direkt adresseras i strategin. </w:t>
      </w:r>
    </w:p>
    <w:p w14:paraId="0FC8E2D9" w14:textId="7708283A" w:rsidR="00755095" w:rsidRDefault="00755095" w:rsidP="00D90CF7">
      <w:pPr>
        <w:spacing w:line="276" w:lineRule="auto"/>
      </w:pPr>
      <w:r>
        <w:t xml:space="preserve">Det finns områden som strategin inte lägger </w:t>
      </w:r>
      <w:r w:rsidR="00D90CF7">
        <w:t>s</w:t>
      </w:r>
      <w:r>
        <w:t xml:space="preserve">å stort fokus på. Till exempel får ekosystem och ekosystemtjänster som utgör en viktig del av mål 15 om ekosystemtjänster och biologisk mångfald väldigt lite utrymme. Detsamma gäller för till exempel Hav och marina resurser, mål 14. </w:t>
      </w:r>
    </w:p>
    <w:p w14:paraId="0EFC3767" w14:textId="7DD0A93C" w:rsidR="003B65CF" w:rsidRDefault="003B65CF" w:rsidP="00D90CF7">
      <w:pPr>
        <w:spacing w:line="276" w:lineRule="auto"/>
      </w:pPr>
      <w:r>
        <w:t xml:space="preserve">Bedömningen är att strategin har ett genomgripande hållbarhetsperspektiv, samtidigt som den inte direkt kopplar an till eller explicit nämner Agenda 2030 målen. </w:t>
      </w:r>
    </w:p>
    <w:p w14:paraId="65523C45" w14:textId="57F9038C" w:rsidR="00755095" w:rsidRDefault="00755095" w:rsidP="00D90CF7">
      <w:pPr>
        <w:pStyle w:val="Rubrik2"/>
        <w:spacing w:line="276" w:lineRule="auto"/>
      </w:pPr>
      <w:bookmarkStart w:id="12" w:name="_Toc129351232"/>
      <w:r>
        <w:t>Prioriterade inriktningar 2023</w:t>
      </w:r>
      <w:bookmarkEnd w:id="12"/>
    </w:p>
    <w:p w14:paraId="10C048CD" w14:textId="61F41CA6" w:rsidR="00755095" w:rsidRDefault="00755095" w:rsidP="00D90CF7">
      <w:pPr>
        <w:spacing w:line="276" w:lineRule="auto"/>
      </w:pPr>
      <w:r>
        <w:t xml:space="preserve">Medan strategin sätter en vision och en riktning för Skellefteå kommuns långsiktiga arbete mot 2030 skapas förutsättningar genom att kommunfullmäktige beslutar om prioriterade inriktningar för respektive nämnd och bolag för verksamhetsåret. </w:t>
      </w:r>
    </w:p>
    <w:p w14:paraId="0D7A8E6F" w14:textId="083C615A" w:rsidR="00755095" w:rsidRDefault="00755095" w:rsidP="00D90CF7">
      <w:pPr>
        <w:spacing w:line="276" w:lineRule="auto"/>
      </w:pPr>
      <w:r>
        <w:t xml:space="preserve">I nuvarande prioriterade inriktningar är hållbarhet </w:t>
      </w:r>
      <w:r w:rsidR="00D90CF7">
        <w:t xml:space="preserve">involverade på ett eller annat sätt i samtliga uppdrag genom benämningar så som Jämlik och jämställd vård, Hållbar tillväxt-likvärdighet, Hållbar tillväxt-kompetensförsörjning, Tillgängliga fritidsmöjligheter, det hållbara samhället, vårda och förädla det vi har, Hållbar och effektiv samhällsplanering, Tillgängliga kulturaktiviteter, begränsad klimatpåverkan samt hållbar samhällsutveckling för människors välmående. </w:t>
      </w:r>
    </w:p>
    <w:p w14:paraId="6F214606" w14:textId="2CF9B399" w:rsidR="00D90CF7" w:rsidRPr="00D90CF7" w:rsidRDefault="00D90CF7" w:rsidP="00D90CF7">
      <w:pPr>
        <w:shd w:val="clear" w:color="auto" w:fill="FFFFFF"/>
        <w:spacing w:before="0" w:after="300" w:line="276" w:lineRule="auto"/>
        <w:ind w:right="0"/>
        <w:rPr>
          <w:rFonts w:eastAsia="Times New Roman" w:cs="Open Sans"/>
          <w:color w:val="000000"/>
          <w:lang w:eastAsia="sv-SE"/>
        </w:rPr>
      </w:pPr>
      <w:r w:rsidRPr="00D90CF7">
        <w:rPr>
          <w:rFonts w:eastAsia="Times New Roman" w:cs="Open Sans"/>
          <w:color w:val="000000"/>
          <w:lang w:eastAsia="sv-SE"/>
        </w:rPr>
        <w:t xml:space="preserve">Tillit är Skellefteå kommuns ledningsfilosofi som innebär att man litar på att människor i kärnverksamheten har kunskap, omdöme och vilja att genomföra sitt arbete på ett bra sätt utan detaljstyrning med invånaren i fokus. Därför ska de nio vägledande principerna för tillitsbaserad styrning och ledning genomsyra allt </w:t>
      </w:r>
      <w:r w:rsidR="00F24851" w:rsidRPr="00D90CF7">
        <w:rPr>
          <w:rFonts w:eastAsia="Times New Roman" w:cs="Open Sans"/>
          <w:color w:val="000000"/>
          <w:lang w:eastAsia="sv-SE"/>
        </w:rPr>
        <w:t>Skellefteå</w:t>
      </w:r>
      <w:r w:rsidRPr="00D90CF7">
        <w:rPr>
          <w:rFonts w:eastAsia="Times New Roman" w:cs="Open Sans"/>
          <w:color w:val="000000"/>
          <w:lang w:eastAsia="sv-SE"/>
        </w:rPr>
        <w:t xml:space="preserve"> kommuns arbete.</w:t>
      </w:r>
    </w:p>
    <w:p w14:paraId="6A884266" w14:textId="77777777" w:rsidR="00D90CF7" w:rsidRPr="00D90CF7" w:rsidRDefault="00D90CF7" w:rsidP="00D90CF7">
      <w:pPr>
        <w:shd w:val="clear" w:color="auto" w:fill="FFFFFF"/>
        <w:spacing w:before="0" w:after="0" w:line="276" w:lineRule="auto"/>
        <w:ind w:right="0"/>
        <w:rPr>
          <w:rFonts w:eastAsia="Times New Roman" w:cs="Open Sans"/>
          <w:color w:val="000000"/>
          <w:lang w:eastAsia="sv-SE"/>
        </w:rPr>
      </w:pPr>
      <w:r w:rsidRPr="00D90CF7">
        <w:rPr>
          <w:rFonts w:eastAsia="Times New Roman" w:cs="Open Sans"/>
          <w:b/>
          <w:bCs/>
          <w:color w:val="000000"/>
          <w:lang w:eastAsia="sv-SE"/>
        </w:rPr>
        <w:t>De nio vägledande principerna är:</w:t>
      </w:r>
    </w:p>
    <w:p w14:paraId="08682464" w14:textId="77777777" w:rsidR="00D90CF7" w:rsidRPr="00D90CF7" w:rsidRDefault="00D90CF7" w:rsidP="00D90CF7">
      <w:pPr>
        <w:numPr>
          <w:ilvl w:val="0"/>
          <w:numId w:val="49"/>
        </w:numPr>
        <w:shd w:val="clear" w:color="auto" w:fill="FFFFFF"/>
        <w:spacing w:before="100" w:beforeAutospacing="1" w:after="105" w:line="276" w:lineRule="auto"/>
        <w:ind w:right="0"/>
        <w:rPr>
          <w:rFonts w:eastAsia="Times New Roman" w:cs="Open Sans"/>
          <w:color w:val="000000"/>
          <w:lang w:eastAsia="sv-SE"/>
        </w:rPr>
      </w:pPr>
      <w:r w:rsidRPr="00D90CF7">
        <w:rPr>
          <w:rFonts w:eastAsia="Times New Roman" w:cs="Open Sans"/>
          <w:color w:val="000000"/>
          <w:lang w:eastAsia="sv-SE"/>
        </w:rPr>
        <w:t>delegerat handlingsutrymme</w:t>
      </w:r>
    </w:p>
    <w:p w14:paraId="1E48C1EF" w14:textId="77777777" w:rsidR="00D90CF7" w:rsidRPr="00D90CF7" w:rsidRDefault="00D90CF7" w:rsidP="00D90CF7">
      <w:pPr>
        <w:numPr>
          <w:ilvl w:val="0"/>
          <w:numId w:val="49"/>
        </w:numPr>
        <w:shd w:val="clear" w:color="auto" w:fill="FFFFFF"/>
        <w:spacing w:before="100" w:beforeAutospacing="1" w:after="105" w:line="276" w:lineRule="auto"/>
        <w:ind w:right="0"/>
        <w:rPr>
          <w:rFonts w:eastAsia="Times New Roman" w:cs="Open Sans"/>
          <w:color w:val="000000"/>
          <w:lang w:eastAsia="sv-SE"/>
        </w:rPr>
      </w:pPr>
      <w:r w:rsidRPr="00D90CF7">
        <w:rPr>
          <w:rFonts w:eastAsia="Times New Roman" w:cs="Open Sans"/>
          <w:color w:val="000000"/>
          <w:lang w:eastAsia="sv-SE"/>
        </w:rPr>
        <w:t>invånaren (uppdraget) i fokus</w:t>
      </w:r>
    </w:p>
    <w:p w14:paraId="6844AABD" w14:textId="77777777" w:rsidR="00D90CF7" w:rsidRPr="00D90CF7" w:rsidRDefault="00D90CF7" w:rsidP="00D90CF7">
      <w:pPr>
        <w:numPr>
          <w:ilvl w:val="0"/>
          <w:numId w:val="49"/>
        </w:numPr>
        <w:shd w:val="clear" w:color="auto" w:fill="FFFFFF"/>
        <w:spacing w:before="100" w:beforeAutospacing="1" w:after="105" w:line="276" w:lineRule="auto"/>
        <w:ind w:right="0"/>
        <w:rPr>
          <w:rFonts w:eastAsia="Times New Roman" w:cs="Open Sans"/>
          <w:color w:val="000000"/>
          <w:lang w:eastAsia="sv-SE"/>
        </w:rPr>
      </w:pPr>
      <w:r w:rsidRPr="00D90CF7">
        <w:rPr>
          <w:rFonts w:eastAsia="Times New Roman" w:cs="Open Sans"/>
          <w:color w:val="000000"/>
          <w:lang w:eastAsia="sv-SE"/>
        </w:rPr>
        <w:t>positiva förväntningar genom tillit</w:t>
      </w:r>
    </w:p>
    <w:p w14:paraId="2D57085A" w14:textId="77777777" w:rsidR="00D90CF7" w:rsidRPr="00D90CF7" w:rsidRDefault="00D90CF7" w:rsidP="00D90CF7">
      <w:pPr>
        <w:numPr>
          <w:ilvl w:val="0"/>
          <w:numId w:val="49"/>
        </w:numPr>
        <w:shd w:val="clear" w:color="auto" w:fill="FFFFFF"/>
        <w:spacing w:before="100" w:beforeAutospacing="1" w:after="105" w:line="276" w:lineRule="auto"/>
        <w:ind w:right="0"/>
        <w:rPr>
          <w:rFonts w:eastAsia="Times New Roman" w:cs="Open Sans"/>
          <w:color w:val="000000"/>
          <w:lang w:eastAsia="sv-SE"/>
        </w:rPr>
      </w:pPr>
      <w:r w:rsidRPr="00D90CF7">
        <w:rPr>
          <w:rFonts w:eastAsia="Times New Roman" w:cs="Open Sans"/>
          <w:color w:val="000000"/>
          <w:lang w:eastAsia="sv-SE"/>
        </w:rPr>
        <w:lastRenderedPageBreak/>
        <w:t>helhetssyn</w:t>
      </w:r>
    </w:p>
    <w:p w14:paraId="7EE8298D" w14:textId="77777777" w:rsidR="00D90CF7" w:rsidRPr="00D90CF7" w:rsidRDefault="00D90CF7" w:rsidP="00D90CF7">
      <w:pPr>
        <w:numPr>
          <w:ilvl w:val="0"/>
          <w:numId w:val="49"/>
        </w:numPr>
        <w:shd w:val="clear" w:color="auto" w:fill="FFFFFF"/>
        <w:spacing w:before="100" w:beforeAutospacing="1" w:after="105" w:line="276" w:lineRule="auto"/>
        <w:ind w:right="0"/>
        <w:rPr>
          <w:rFonts w:eastAsia="Times New Roman" w:cs="Open Sans"/>
          <w:color w:val="000000"/>
          <w:lang w:eastAsia="sv-SE"/>
        </w:rPr>
      </w:pPr>
      <w:r w:rsidRPr="00D90CF7">
        <w:rPr>
          <w:rFonts w:eastAsia="Times New Roman" w:cs="Open Sans"/>
          <w:color w:val="000000"/>
          <w:lang w:eastAsia="sv-SE"/>
        </w:rPr>
        <w:t>etik</w:t>
      </w:r>
    </w:p>
    <w:p w14:paraId="2B8F03A7" w14:textId="77777777" w:rsidR="00D90CF7" w:rsidRPr="00D90CF7" w:rsidRDefault="00D90CF7" w:rsidP="00D90CF7">
      <w:pPr>
        <w:numPr>
          <w:ilvl w:val="0"/>
          <w:numId w:val="49"/>
        </w:numPr>
        <w:shd w:val="clear" w:color="auto" w:fill="FFFFFF"/>
        <w:spacing w:before="100" w:beforeAutospacing="1" w:after="105" w:line="276" w:lineRule="auto"/>
        <w:ind w:right="0"/>
        <w:rPr>
          <w:rFonts w:eastAsia="Times New Roman" w:cs="Open Sans"/>
          <w:color w:val="000000"/>
          <w:lang w:eastAsia="sv-SE"/>
        </w:rPr>
      </w:pPr>
      <w:r w:rsidRPr="00D90CF7">
        <w:rPr>
          <w:rFonts w:eastAsia="Times New Roman" w:cs="Open Sans"/>
          <w:color w:val="000000"/>
          <w:lang w:eastAsia="sv-SE"/>
        </w:rPr>
        <w:t>lärande och utveckling</w:t>
      </w:r>
    </w:p>
    <w:p w14:paraId="288BFA35" w14:textId="77777777" w:rsidR="00D90CF7" w:rsidRPr="00D90CF7" w:rsidRDefault="00D90CF7" w:rsidP="00D90CF7">
      <w:pPr>
        <w:numPr>
          <w:ilvl w:val="0"/>
          <w:numId w:val="49"/>
        </w:numPr>
        <w:shd w:val="clear" w:color="auto" w:fill="FFFFFF"/>
        <w:spacing w:before="100" w:beforeAutospacing="1" w:after="105" w:line="276" w:lineRule="auto"/>
        <w:ind w:right="0"/>
        <w:rPr>
          <w:rFonts w:eastAsia="Times New Roman" w:cs="Open Sans"/>
          <w:color w:val="000000"/>
          <w:lang w:eastAsia="sv-SE"/>
        </w:rPr>
      </w:pPr>
      <w:r w:rsidRPr="00D90CF7">
        <w:rPr>
          <w:rFonts w:eastAsia="Times New Roman" w:cs="Open Sans"/>
          <w:color w:val="000000"/>
          <w:lang w:eastAsia="sv-SE"/>
        </w:rPr>
        <w:t>långsiktighet</w:t>
      </w:r>
    </w:p>
    <w:p w14:paraId="1D0A833F" w14:textId="77777777" w:rsidR="00D90CF7" w:rsidRPr="00D90CF7" w:rsidRDefault="00D90CF7" w:rsidP="00D90CF7">
      <w:pPr>
        <w:numPr>
          <w:ilvl w:val="0"/>
          <w:numId w:val="49"/>
        </w:numPr>
        <w:shd w:val="clear" w:color="auto" w:fill="FFFFFF"/>
        <w:spacing w:before="100" w:beforeAutospacing="1" w:after="105" w:line="276" w:lineRule="auto"/>
        <w:ind w:right="0"/>
        <w:rPr>
          <w:rFonts w:eastAsia="Times New Roman" w:cs="Open Sans"/>
          <w:color w:val="000000"/>
          <w:lang w:eastAsia="sv-SE"/>
        </w:rPr>
      </w:pPr>
      <w:r w:rsidRPr="00D90CF7">
        <w:rPr>
          <w:rFonts w:eastAsia="Times New Roman" w:cs="Open Sans"/>
          <w:color w:val="000000"/>
          <w:lang w:eastAsia="sv-SE"/>
        </w:rPr>
        <w:t>öppenhet och involvering</w:t>
      </w:r>
    </w:p>
    <w:p w14:paraId="2F8880AC" w14:textId="02EA8D0F" w:rsidR="00D90CF7" w:rsidRPr="00D90CF7" w:rsidRDefault="00D90CF7" w:rsidP="00D90CF7">
      <w:pPr>
        <w:numPr>
          <w:ilvl w:val="0"/>
          <w:numId w:val="49"/>
        </w:numPr>
        <w:shd w:val="clear" w:color="auto" w:fill="FFFFFF"/>
        <w:spacing w:before="100" w:beforeAutospacing="1" w:after="105" w:line="276" w:lineRule="auto"/>
        <w:ind w:right="0"/>
        <w:rPr>
          <w:rFonts w:eastAsia="Times New Roman" w:cs="Open Sans"/>
          <w:color w:val="000000"/>
          <w:lang w:eastAsia="sv-SE"/>
        </w:rPr>
      </w:pPr>
      <w:r w:rsidRPr="00D90CF7">
        <w:rPr>
          <w:rFonts w:eastAsia="Times New Roman" w:cs="Open Sans"/>
          <w:color w:val="000000"/>
          <w:lang w:eastAsia="sv-SE"/>
        </w:rPr>
        <w:t>verksamhetsnära stöd</w:t>
      </w:r>
    </w:p>
    <w:p w14:paraId="6C161E80" w14:textId="7B323643" w:rsidR="00755095" w:rsidRDefault="00755095" w:rsidP="00D90CF7">
      <w:pPr>
        <w:pStyle w:val="Rubrik2"/>
        <w:spacing w:line="276" w:lineRule="auto"/>
      </w:pPr>
      <w:bookmarkStart w:id="13" w:name="_Toc129351233"/>
      <w:r>
        <w:t>Organisering för hållbar utveckling</w:t>
      </w:r>
      <w:bookmarkEnd w:id="13"/>
    </w:p>
    <w:p w14:paraId="5058A2ED" w14:textId="23636A3C" w:rsidR="00D90CF7" w:rsidRDefault="00D90CF7" w:rsidP="00D90CF7">
      <w:pPr>
        <w:spacing w:line="276" w:lineRule="auto"/>
      </w:pPr>
      <w:r>
        <w:t xml:space="preserve">Inom Skellefteå kommun finns det idag två initierade så kallade ”hållbarhetsgrupper” på förvaltningsnivå, en på Samhällsbyggnadsförvaltningen och en på förvaltningen för support och lokaler. Syftet med dessa grupper är att delge varandra vad man gör just nu, hitta kompletterande kompetens och arbeta över avdelningsgränser. </w:t>
      </w:r>
    </w:p>
    <w:p w14:paraId="443D9E17" w14:textId="38D254BD" w:rsidR="00D90CF7" w:rsidRDefault="00D90CF7" w:rsidP="00D90CF7">
      <w:pPr>
        <w:spacing w:line="276" w:lineRule="auto"/>
      </w:pPr>
      <w:r>
        <w:t xml:space="preserve">Ett annat forum som idag är förvaltningsöverskridande är Barnrättsgruppen där olika frågeställningar och utmaningar som påverkar barn och ungdomar i Skellefteå kommun diskuteras. </w:t>
      </w:r>
    </w:p>
    <w:p w14:paraId="7809972C" w14:textId="1E9B6C84" w:rsidR="00D90CF7" w:rsidRDefault="00D90CF7" w:rsidP="00D90CF7">
      <w:pPr>
        <w:spacing w:line="276" w:lineRule="auto"/>
      </w:pPr>
      <w:r>
        <w:t>Utöver dessa grupper anställdes under hösten 2022 en ny roll inom Skellefteå kommuns organisation med titeln ”</w:t>
      </w:r>
      <w:proofErr w:type="spellStart"/>
      <w:r>
        <w:t>hållbarhetsstrateg</w:t>
      </w:r>
      <w:proofErr w:type="spellEnd"/>
      <w:r>
        <w:t>”. Denna person har i uppdrag att samordna och driva hållbarhetsfrågan i kommunens arbete på ett</w:t>
      </w:r>
      <w:r w:rsidR="44902292">
        <w:t>,</w:t>
      </w:r>
      <w:r>
        <w:t xml:space="preserve"> både förvaltningsöverskridande</w:t>
      </w:r>
      <w:r w:rsidR="003B65CF">
        <w:t xml:space="preserve"> och organisationsöverskridande</w:t>
      </w:r>
      <w:r>
        <w:t xml:space="preserve"> sätt</w:t>
      </w:r>
      <w:r w:rsidR="003B65CF">
        <w:t xml:space="preserve">. </w:t>
      </w:r>
    </w:p>
    <w:p w14:paraId="78081559" w14:textId="6927E94C" w:rsidR="00D90CF7" w:rsidRPr="00D90CF7" w:rsidRDefault="00D90CF7" w:rsidP="00D90CF7">
      <w:pPr>
        <w:spacing w:line="276" w:lineRule="auto"/>
      </w:pPr>
      <w:r>
        <w:t xml:space="preserve">Utöver de grupper och roller som finns inom kommunen finns det andra sammanhang som föranleder organisering kring en viss fråga, så som Skellefteå kommuns klimatfärdplan för Klimatneutrala Skellefteå i projekt tillsammans med Viable </w:t>
      </w:r>
      <w:proofErr w:type="spellStart"/>
      <w:r>
        <w:t>cities</w:t>
      </w:r>
      <w:proofErr w:type="spellEnd"/>
      <w:r>
        <w:t xml:space="preserve">. </w:t>
      </w:r>
    </w:p>
    <w:p w14:paraId="16613C54" w14:textId="21E5727C" w:rsidR="708576B9" w:rsidRDefault="708576B9" w:rsidP="438477A8">
      <w:pPr>
        <w:spacing w:line="276" w:lineRule="auto"/>
      </w:pPr>
      <w:r>
        <w:t>I intervjuerna med tjänstepersoner på kommunen är upplevelsen att det informella samarbetet mellan avdelningar har blivit starkare</w:t>
      </w:r>
      <w:r w:rsidR="003B65CF">
        <w:t xml:space="preserve"> under de senaste åren</w:t>
      </w:r>
      <w:r>
        <w:t xml:space="preserve"> vad gäller hållbarhetsfrågorna</w:t>
      </w:r>
      <w:r w:rsidR="003B65CF">
        <w:t>, samtidigt som det är någonting som ständigt behöver arbetas aktivt med</w:t>
      </w:r>
      <w:r>
        <w:t xml:space="preserve">. </w:t>
      </w:r>
    </w:p>
    <w:p w14:paraId="7A65BD89" w14:textId="7EE955E4" w:rsidR="0005111A" w:rsidRDefault="0005111A" w:rsidP="438477A8">
      <w:pPr>
        <w:spacing w:line="276" w:lineRule="auto"/>
      </w:pPr>
    </w:p>
    <w:p w14:paraId="58910D3A" w14:textId="77777777" w:rsidR="0005111A" w:rsidRDefault="0005111A" w:rsidP="438477A8">
      <w:pPr>
        <w:spacing w:line="276" w:lineRule="auto"/>
      </w:pPr>
    </w:p>
    <w:p w14:paraId="4BBDC25A" w14:textId="0F6841C6" w:rsidR="00755095" w:rsidRPr="00755095" w:rsidRDefault="004A71DE" w:rsidP="00D90CF7">
      <w:pPr>
        <w:pStyle w:val="Rubrik2"/>
        <w:spacing w:line="276" w:lineRule="auto"/>
      </w:pPr>
      <w:bookmarkStart w:id="14" w:name="_Toc129351234"/>
      <w:r>
        <w:lastRenderedPageBreak/>
        <w:t>Principen om att i</w:t>
      </w:r>
      <w:r w:rsidR="00755095">
        <w:t>ngen</w:t>
      </w:r>
      <w:r>
        <w:t xml:space="preserve"> ska</w:t>
      </w:r>
      <w:r w:rsidR="00755095">
        <w:t xml:space="preserve"> lämnas utanför</w:t>
      </w:r>
      <w:bookmarkEnd w:id="14"/>
    </w:p>
    <w:p w14:paraId="6A574BB3" w14:textId="609EB121" w:rsidR="00755095" w:rsidRDefault="00755095" w:rsidP="00D90CF7">
      <w:pPr>
        <w:spacing w:line="276" w:lineRule="auto"/>
      </w:pPr>
      <w:r>
        <w:t>Att ingen ska lämnas utanför är grundläggande i Agenda 2030. En kris riskerar att spä på ojämlikheter i förutsättningar och livsvillkor som redan finns i ett samhälle. Utifrån erfarenheter från kommuner och regioner under pandemin har SKR identifierat sex områden med stor betydelse för människors och samhällets motståndskraft mot nya pandemier och kriser. Det är delaktighet och tillit, utbildning, arbete och arbetslöshet, isolering och ensamhet, fysisk aktivitet samt hälsovård. Alla områden återfinns i de globala målen för hållbar utveckling och har dessutom stor betydelse för hälsan i befolkningen, det globala målet 3.</w:t>
      </w:r>
    </w:p>
    <w:p w14:paraId="17140B70" w14:textId="42FE16A8" w:rsidR="00755095" w:rsidRDefault="00755095" w:rsidP="00D90CF7">
      <w:pPr>
        <w:spacing w:line="276" w:lineRule="auto"/>
      </w:pPr>
      <w:r>
        <w:t>Principen visar sig genomgående i Skellefteå 2030 och i kommunstyrelsens uppdrag till nämnderna med fokus på invånaren och att alla ska ha samma möjligheter. Principen om att ingen ska lämnas utanför tycks ha en stark plats i dokumenten.</w:t>
      </w:r>
    </w:p>
    <w:p w14:paraId="28B7F271" w14:textId="06578A9A" w:rsidR="00755095" w:rsidRDefault="00755095" w:rsidP="00D90CF7">
      <w:pPr>
        <w:pStyle w:val="Rubrik3"/>
        <w:spacing w:line="276" w:lineRule="auto"/>
      </w:pPr>
      <w:bookmarkStart w:id="15" w:name="_Toc129351235"/>
      <w:r>
        <w:t>CEMR-deklarationen:</w:t>
      </w:r>
      <w:bookmarkEnd w:id="15"/>
      <w:r>
        <w:t xml:space="preserve"> </w:t>
      </w:r>
    </w:p>
    <w:p w14:paraId="04D1B961" w14:textId="73E2D721" w:rsidR="00755095" w:rsidRDefault="00755095" w:rsidP="00D90CF7">
      <w:pPr>
        <w:spacing w:line="276" w:lineRule="auto"/>
      </w:pPr>
      <w:r>
        <w:t xml:space="preserve">Skellefteå kommun vill vara en framsynt och jämställd tillväxtkommun som är attraktiv att bo och verka i. En förutsättning är att jämställdhet blir en naturlig del i kommunens verksamhet. Som en del i det arbetet har Skellefteå kommun skrivit på den </w:t>
      </w:r>
      <w:proofErr w:type="gramStart"/>
      <w:r>
        <w:t>Europeiska</w:t>
      </w:r>
      <w:proofErr w:type="gramEnd"/>
      <w:r>
        <w:t xml:space="preserve"> deklarationen om jämställdhet mellan kvinnor och män (CEMR)</w:t>
      </w:r>
      <w:r>
        <w:rPr>
          <w:rStyle w:val="Fotnotsreferens"/>
        </w:rPr>
        <w:footnoteReference w:id="5"/>
      </w:r>
      <w:r>
        <w:t xml:space="preserve">. CEMR är baserad på sex principer: </w:t>
      </w:r>
    </w:p>
    <w:p w14:paraId="6DD9FDE2" w14:textId="342B928C" w:rsidR="00755095" w:rsidRDefault="00755095" w:rsidP="00D90CF7">
      <w:pPr>
        <w:pStyle w:val="Liststycke"/>
        <w:numPr>
          <w:ilvl w:val="0"/>
          <w:numId w:val="40"/>
        </w:numPr>
        <w:spacing w:line="276" w:lineRule="auto"/>
      </w:pPr>
      <w:r>
        <w:t>Jämställdhet är en grundläggande rättighet</w:t>
      </w:r>
    </w:p>
    <w:p w14:paraId="06A1C8D3" w14:textId="357F82DA" w:rsidR="00755095" w:rsidRDefault="00755095" w:rsidP="00D90CF7">
      <w:pPr>
        <w:pStyle w:val="Liststycke"/>
        <w:numPr>
          <w:ilvl w:val="0"/>
          <w:numId w:val="40"/>
        </w:numPr>
        <w:spacing w:line="276" w:lineRule="auto"/>
      </w:pPr>
      <w:r>
        <w:t>För att jämställdhet ska garanteras måste flerfaldig diskriminering och andra orättvisor bekämpas</w:t>
      </w:r>
    </w:p>
    <w:p w14:paraId="77CBAED9" w14:textId="3281AD4E" w:rsidR="00755095" w:rsidRDefault="00755095" w:rsidP="00D90CF7">
      <w:pPr>
        <w:pStyle w:val="Liststycke"/>
        <w:numPr>
          <w:ilvl w:val="0"/>
          <w:numId w:val="40"/>
        </w:numPr>
        <w:spacing w:line="276" w:lineRule="auto"/>
      </w:pPr>
      <w:r>
        <w:t>Ett representativt deltagande av kvinnor och män i beslutsprocessen är en förutsättning för ett demokratiskt samhälle</w:t>
      </w:r>
    </w:p>
    <w:p w14:paraId="33E25A56" w14:textId="23149CE2" w:rsidR="00755095" w:rsidRDefault="00755095" w:rsidP="00D90CF7">
      <w:pPr>
        <w:pStyle w:val="Liststycke"/>
        <w:numPr>
          <w:ilvl w:val="0"/>
          <w:numId w:val="40"/>
        </w:numPr>
        <w:spacing w:line="276" w:lineRule="auto"/>
      </w:pPr>
      <w:r>
        <w:t>Att avskaffa stereotypa uppfattningar om kön är avgörande för att uppnå jämställdhet</w:t>
      </w:r>
    </w:p>
    <w:p w14:paraId="68D3601E" w14:textId="6F1972F1" w:rsidR="00755095" w:rsidRDefault="00755095" w:rsidP="00D90CF7">
      <w:pPr>
        <w:pStyle w:val="Liststycke"/>
        <w:numPr>
          <w:ilvl w:val="0"/>
          <w:numId w:val="40"/>
        </w:numPr>
        <w:spacing w:line="276" w:lineRule="auto"/>
      </w:pPr>
      <w:r>
        <w:t>Jämställdhetsintegrering av alla kommunens verksamheter är nödvändiga för att främja jämställdhet</w:t>
      </w:r>
    </w:p>
    <w:p w14:paraId="3E5B794B" w14:textId="66178F00" w:rsidR="00755095" w:rsidRDefault="00755095" w:rsidP="00D90CF7">
      <w:pPr>
        <w:pStyle w:val="Liststycke"/>
        <w:numPr>
          <w:ilvl w:val="0"/>
          <w:numId w:val="40"/>
        </w:numPr>
        <w:spacing w:line="276" w:lineRule="auto"/>
      </w:pPr>
      <w:r>
        <w:t xml:space="preserve">Att handlingsplaner och program har tillräcklig finansiering är nödvändig för att jämställdhetsarbetet ska nå framgång. </w:t>
      </w:r>
    </w:p>
    <w:p w14:paraId="30D5E677" w14:textId="77777777" w:rsidR="008626E7" w:rsidRDefault="008626E7" w:rsidP="008626E7">
      <w:pPr>
        <w:pStyle w:val="Liststycke"/>
        <w:spacing w:line="276" w:lineRule="auto"/>
      </w:pPr>
    </w:p>
    <w:p w14:paraId="4E97EDA7" w14:textId="241647FC" w:rsidR="00755095" w:rsidRDefault="00755095" w:rsidP="00D90CF7">
      <w:pPr>
        <w:pStyle w:val="Rubrik3"/>
        <w:spacing w:line="276" w:lineRule="auto"/>
      </w:pPr>
      <w:bookmarkStart w:id="16" w:name="_Toc129351236"/>
      <w:r>
        <w:t>En barnrättskommun</w:t>
      </w:r>
      <w:bookmarkEnd w:id="16"/>
    </w:p>
    <w:p w14:paraId="05D45E46" w14:textId="3F0F6C70" w:rsidR="00755095" w:rsidRDefault="00755095" w:rsidP="00D90CF7">
      <w:pPr>
        <w:spacing w:line="276" w:lineRule="auto"/>
      </w:pPr>
      <w:r>
        <w:t>Skellefteå kommun är en av tre svenska kommuner som är diplomerade som barnrättskommun enligt UNICEF Sveriges modell</w:t>
      </w:r>
      <w:r>
        <w:rPr>
          <w:rStyle w:val="Fotnotsreferens"/>
        </w:rPr>
        <w:footnoteReference w:id="6"/>
      </w:r>
      <w:r>
        <w:t xml:space="preserve">. Arbetet genomförs med utgångspunkt i barnkonventionen. </w:t>
      </w:r>
    </w:p>
    <w:p w14:paraId="4DBFE964" w14:textId="7A937760" w:rsidR="00755095" w:rsidRDefault="00755095" w:rsidP="00D90CF7">
      <w:pPr>
        <w:spacing w:line="276" w:lineRule="auto"/>
      </w:pPr>
      <w:r>
        <w:t xml:space="preserve">FN:s konvention om barnets rättigheter, eller barnkonventionen, blev svensk lag första januari 2020. Målet med barnkonventionen är att ge alla </w:t>
      </w:r>
      <w:proofErr w:type="gramStart"/>
      <w:r>
        <w:t>barn- oavsett</w:t>
      </w:r>
      <w:proofErr w:type="gramEnd"/>
      <w:r>
        <w:t xml:space="preserve"> bakgrund- rätt att alltid bli behandlade med respekt och ha möjlighet att komma till tals. Det innebär att barnets bästa ska komma i främsta rummet i alla åtgärder som påverkar och berör barn. </w:t>
      </w:r>
    </w:p>
    <w:p w14:paraId="60D2FB64" w14:textId="6BED5515" w:rsidR="00755095" w:rsidRDefault="00755095" w:rsidP="00D90CF7">
      <w:pPr>
        <w:spacing w:line="276" w:lineRule="auto"/>
      </w:pPr>
      <w:r>
        <w:t>Att vara diplomerad innebär ett erkännande av ett aktivt, självkritiskt och utvecklande arbete för att stärka, skydda och främja barnets rättigheter. Metoden Barnrättskommun är ett verktyg för kommuner att implementera barnkonventionen, så att den genomsyrar hela verksamheten. UNICEF:s mål för en Barnrättskom</w:t>
      </w:r>
      <w:r w:rsidR="00D90CF7">
        <w:t>m</w:t>
      </w:r>
      <w:r>
        <w:t xml:space="preserve">un är: </w:t>
      </w:r>
    </w:p>
    <w:p w14:paraId="696E1FD5" w14:textId="3B9538BD" w:rsidR="00755095" w:rsidRDefault="00755095" w:rsidP="00D90CF7">
      <w:pPr>
        <w:pStyle w:val="Liststycke"/>
        <w:numPr>
          <w:ilvl w:val="0"/>
          <w:numId w:val="41"/>
        </w:numPr>
        <w:spacing w:line="276" w:lineRule="auto"/>
      </w:pPr>
      <w:r>
        <w:t>Barnkonventionen är väl känd för alla i kommunen och efterlevs på alla nivåer</w:t>
      </w:r>
    </w:p>
    <w:p w14:paraId="66AE725D" w14:textId="63039AC7" w:rsidR="00755095" w:rsidRDefault="00755095" w:rsidP="00D90CF7">
      <w:pPr>
        <w:pStyle w:val="Liststycke"/>
        <w:numPr>
          <w:ilvl w:val="0"/>
          <w:numId w:val="41"/>
        </w:numPr>
        <w:spacing w:line="276" w:lineRule="auto"/>
      </w:pPr>
      <w:r>
        <w:t>Barn kan påverka i frågor som är viktiga för dem</w:t>
      </w:r>
    </w:p>
    <w:p w14:paraId="1C559E22" w14:textId="3441D9CC" w:rsidR="00755095" w:rsidRDefault="00755095" w:rsidP="00D90CF7">
      <w:pPr>
        <w:pStyle w:val="Liststycke"/>
        <w:numPr>
          <w:ilvl w:val="0"/>
          <w:numId w:val="41"/>
        </w:numPr>
        <w:spacing w:line="276" w:lineRule="auto"/>
      </w:pPr>
      <w:r>
        <w:t xml:space="preserve">Barn kan delta i planering, utformning och utvärdering av den verksamhet som är avsedd för dem. </w:t>
      </w:r>
    </w:p>
    <w:p w14:paraId="332057D4" w14:textId="7B5679A8" w:rsidR="00755095" w:rsidRDefault="00755095" w:rsidP="00D90CF7">
      <w:pPr>
        <w:pStyle w:val="Liststycke"/>
        <w:numPr>
          <w:ilvl w:val="0"/>
          <w:numId w:val="41"/>
        </w:numPr>
        <w:spacing w:line="276" w:lineRule="auto"/>
      </w:pPr>
      <w:r>
        <w:t xml:space="preserve">Barn upplever trygghet i sin kommun. </w:t>
      </w:r>
    </w:p>
    <w:p w14:paraId="207A9B76" w14:textId="60E509D4" w:rsidR="00755095" w:rsidRDefault="00755095" w:rsidP="00D90CF7">
      <w:pPr>
        <w:pStyle w:val="Liststycke"/>
        <w:numPr>
          <w:ilvl w:val="0"/>
          <w:numId w:val="41"/>
        </w:numPr>
        <w:spacing w:line="276" w:lineRule="auto"/>
      </w:pPr>
      <w:r>
        <w:t xml:space="preserve">Barnets bästa beaktas alltid i alla ärenden som rör barn. </w:t>
      </w:r>
    </w:p>
    <w:p w14:paraId="21C12A60" w14:textId="77777777" w:rsidR="00755095" w:rsidRDefault="00755095" w:rsidP="00D90CF7">
      <w:pPr>
        <w:spacing w:line="276" w:lineRule="auto"/>
      </w:pPr>
    </w:p>
    <w:p w14:paraId="55BFC2E0" w14:textId="2515BF9F" w:rsidR="00755095" w:rsidRPr="00755095" w:rsidRDefault="00755095" w:rsidP="00D90CF7">
      <w:pPr>
        <w:pStyle w:val="Rubrik1"/>
        <w:spacing w:line="276" w:lineRule="auto"/>
      </w:pPr>
      <w:bookmarkStart w:id="17" w:name="_Toc129351237"/>
      <w:r>
        <w:t xml:space="preserve">Del </w:t>
      </w:r>
      <w:r w:rsidR="004A71DE">
        <w:t>2</w:t>
      </w:r>
      <w:r>
        <w:t>: Hur ser arbetet med Agenda 2030 ut idag?</w:t>
      </w:r>
      <w:bookmarkEnd w:id="17"/>
      <w:r>
        <w:t xml:space="preserve"> </w:t>
      </w:r>
    </w:p>
    <w:p w14:paraId="37B7B7C4" w14:textId="042BEDB1" w:rsidR="004A71DE" w:rsidRDefault="004A71DE" w:rsidP="00D90CF7">
      <w:pPr>
        <w:spacing w:line="276" w:lineRule="auto"/>
      </w:pPr>
      <w:r>
        <w:t>Syftet med del 2 är att delge en övergripande nulägesanalys</w:t>
      </w:r>
      <w:r w:rsidR="008C1A10">
        <w:t xml:space="preserve"> för</w:t>
      </w:r>
      <w:r>
        <w:t xml:space="preserve"> respektive mål. Under mål</w:t>
      </w:r>
      <w:r w:rsidR="00D90CF7">
        <w:t>en</w:t>
      </w:r>
      <w:r>
        <w:t xml:space="preserve"> presenteras generell bakgrundsinformation till kontexten Sverige och Skellefteå för målet, tillgänglig statistik och ett exempel på hur Skellefteå kommun jobba</w:t>
      </w:r>
      <w:r w:rsidR="008C1A10">
        <w:t>t eller jobbar</w:t>
      </w:r>
      <w:r>
        <w:t xml:space="preserve">. </w:t>
      </w:r>
    </w:p>
    <w:p w14:paraId="0D11DA38" w14:textId="06764D1B" w:rsidR="7D52A381" w:rsidRDefault="7D52A381" w:rsidP="438477A8">
      <w:pPr>
        <w:spacing w:line="276" w:lineRule="auto"/>
        <w:rPr>
          <w:rFonts w:eastAsia="Open Sans" w:cs="Open Sans"/>
          <w:color w:val="333333"/>
        </w:rPr>
      </w:pPr>
      <w:r w:rsidRPr="438477A8">
        <w:rPr>
          <w:rFonts w:eastAsia="Open Sans" w:cs="Open Sans"/>
        </w:rPr>
        <w:lastRenderedPageBreak/>
        <w:t>Den presenterade statistiken i detta avsnitt</w:t>
      </w:r>
      <w:r w:rsidR="008C1A10">
        <w:rPr>
          <w:rFonts w:eastAsia="Open Sans" w:cs="Open Sans"/>
        </w:rPr>
        <w:t xml:space="preserve"> är främst hämtad från </w:t>
      </w:r>
      <w:proofErr w:type="spellStart"/>
      <w:r w:rsidR="008C1A10">
        <w:rPr>
          <w:rFonts w:eastAsia="Open Sans" w:cs="Open Sans"/>
        </w:rPr>
        <w:t>koladas</w:t>
      </w:r>
      <w:proofErr w:type="spellEnd"/>
      <w:r w:rsidR="008C1A10">
        <w:rPr>
          <w:rFonts w:eastAsia="Open Sans" w:cs="Open Sans"/>
        </w:rPr>
        <w:t xml:space="preserve"> databas ”jämföraren”</w:t>
      </w:r>
      <w:r w:rsidR="008C1A10">
        <w:rPr>
          <w:rStyle w:val="Fotnotsreferens"/>
          <w:rFonts w:eastAsia="Open Sans" w:cs="Open Sans"/>
        </w:rPr>
        <w:footnoteReference w:id="7"/>
      </w:r>
      <w:r w:rsidRPr="438477A8">
        <w:rPr>
          <w:rFonts w:eastAsia="Open Sans" w:cs="Open Sans"/>
        </w:rPr>
        <w:t xml:space="preserve"> </w:t>
      </w:r>
      <w:r w:rsidR="008C1A10">
        <w:rPr>
          <w:rFonts w:eastAsia="Open Sans" w:cs="Open Sans"/>
        </w:rPr>
        <w:t xml:space="preserve">och </w:t>
      </w:r>
      <w:r w:rsidRPr="438477A8">
        <w:rPr>
          <w:rFonts w:eastAsia="Open Sans" w:cs="Open Sans"/>
        </w:rPr>
        <w:t xml:space="preserve">visar på en relationell utveckling. </w:t>
      </w:r>
      <w:r w:rsidR="7A183BC2" w:rsidRPr="438477A8">
        <w:rPr>
          <w:rFonts w:eastAsia="Open Sans" w:cs="Open Sans"/>
          <w:color w:val="333333"/>
        </w:rPr>
        <w:t>Färgerna rött, gult och grönt visa</w:t>
      </w:r>
      <w:r w:rsidR="008C1A10">
        <w:rPr>
          <w:rFonts w:eastAsia="Open Sans" w:cs="Open Sans"/>
          <w:color w:val="333333"/>
        </w:rPr>
        <w:t>r alltså</w:t>
      </w:r>
      <w:r w:rsidR="7A183BC2" w:rsidRPr="438477A8">
        <w:rPr>
          <w:rFonts w:eastAsia="Open Sans" w:cs="Open Sans"/>
          <w:color w:val="333333"/>
        </w:rPr>
        <w:t xml:space="preserve"> hur ett resultat ligger till jämfört med andra</w:t>
      </w:r>
      <w:r w:rsidR="008C1A10">
        <w:rPr>
          <w:rFonts w:eastAsia="Open Sans" w:cs="Open Sans"/>
          <w:color w:val="333333"/>
        </w:rPr>
        <w:t xml:space="preserve"> kommuner nationellt</w:t>
      </w:r>
      <w:r w:rsidR="7A183BC2" w:rsidRPr="438477A8">
        <w:rPr>
          <w:rFonts w:eastAsia="Open Sans" w:cs="Open Sans"/>
          <w:color w:val="333333"/>
        </w:rPr>
        <w:t xml:space="preserve">. För varje nyckeltal rangordnas alla kommuner efter sina resultat, och de bästa resultaten får grön färg, de sämsta får röd färg och de i mitten får gul färg. </w:t>
      </w:r>
      <w:r w:rsidR="13C6DB63" w:rsidRPr="438477A8">
        <w:rPr>
          <w:rFonts w:eastAsia="Open Sans" w:cs="Open Sans"/>
          <w:color w:val="333333"/>
        </w:rPr>
        <w:t xml:space="preserve">Saknas data på något nyckeltal visas det med grå färg. </w:t>
      </w:r>
      <w:r w:rsidR="7A183BC2" w:rsidRPr="438477A8">
        <w:rPr>
          <w:rFonts w:eastAsia="Open Sans" w:cs="Open Sans"/>
          <w:color w:val="333333"/>
        </w:rPr>
        <w:t>Färgsättningen visar alltså om resultatet är att anse som “bra” eller “dåligt” i jämförelse med andra.</w:t>
      </w:r>
    </w:p>
    <w:p w14:paraId="2B90C429" w14:textId="1EB8EF0E" w:rsidR="004A71DE" w:rsidRPr="00B53085" w:rsidRDefault="004A71DE" w:rsidP="00D90CF7">
      <w:pPr>
        <w:pStyle w:val="Rubrik2"/>
        <w:spacing w:line="276" w:lineRule="auto"/>
      </w:pPr>
      <w:bookmarkStart w:id="18" w:name="_Toc129351238"/>
      <w:r w:rsidRPr="006B5120">
        <w:t>Mål 1: Ingen fattigdom</w:t>
      </w:r>
      <w:bookmarkEnd w:id="18"/>
    </w:p>
    <w:p w14:paraId="174AD7D7" w14:textId="2F4C4DA8" w:rsidR="00F24851" w:rsidRPr="00755095" w:rsidRDefault="004A71DE" w:rsidP="438477A8">
      <w:pPr>
        <w:spacing w:line="276" w:lineRule="auto"/>
        <w:rPr>
          <w:rFonts w:cs="Open Sans"/>
        </w:rPr>
      </w:pPr>
      <w:r w:rsidRPr="438477A8">
        <w:rPr>
          <w:rFonts w:cs="Open Sans"/>
        </w:rPr>
        <w:t xml:space="preserve">Ur ett internationellt perspektiv är fattigdomsnivån i Sverige låg. Men i relation till våra inhemska förhållanden finns det fattiga hushåll och individer även i Sverige. I Sverige övervakar kommunerna en stor del av det sociala stöd och den omsorg som ges till ekonomiskt utsatta. Detta stöd är långtgående, och ingen ska lämnas utanför. Långtidsarbetslöshet och långvarig sjukskrivning orsakar ekonomiska svårigheter för individer som kan behöva ekonomiskt stöd eller annan hjälp från samhället för att komma vidare. Trots stöd och skyddsnät som finns i Sverige finns det även ett problem med hemlöshet. </w:t>
      </w:r>
    </w:p>
    <w:tbl>
      <w:tblPr>
        <w:tblStyle w:val="Rutntstabell5mrkdekorfrg3"/>
        <w:tblW w:w="8222" w:type="dxa"/>
        <w:tblLook w:val="04A0" w:firstRow="1" w:lastRow="0" w:firstColumn="1" w:lastColumn="0" w:noHBand="0" w:noVBand="1"/>
      </w:tblPr>
      <w:tblGrid>
        <w:gridCol w:w="2744"/>
        <w:gridCol w:w="913"/>
        <w:gridCol w:w="913"/>
        <w:gridCol w:w="913"/>
        <w:gridCol w:w="913"/>
        <w:gridCol w:w="913"/>
        <w:gridCol w:w="913"/>
      </w:tblGrid>
      <w:tr w:rsidR="004A71DE" w:rsidRPr="00592582" w14:paraId="2B87B14D" w14:textId="77777777" w:rsidTr="0890DA40">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07026E75" w14:textId="77777777" w:rsidR="004A71DE" w:rsidRPr="007654BB" w:rsidRDefault="004A71DE" w:rsidP="0890DA40">
            <w:pPr>
              <w:pStyle w:val="Tabelltext"/>
              <w:spacing w:line="276" w:lineRule="auto"/>
              <w:rPr>
                <w:color w:val="FEFFFF" w:themeColor="background1"/>
                <w:sz w:val="20"/>
                <w:szCs w:val="20"/>
              </w:rPr>
            </w:pPr>
          </w:p>
        </w:tc>
        <w:tc>
          <w:tcPr>
            <w:tcW w:w="913" w:type="dxa"/>
          </w:tcPr>
          <w:p w14:paraId="0354368E" w14:textId="44BC6E60" w:rsidR="004A71DE" w:rsidRPr="007654BB" w:rsidRDefault="004A71D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b w:val="0"/>
                <w:bCs w:val="0"/>
                <w:color w:val="FEFFFF" w:themeColor="background1"/>
                <w:sz w:val="20"/>
                <w:szCs w:val="20"/>
              </w:rPr>
            </w:pPr>
            <w:r w:rsidRPr="0890DA40">
              <w:rPr>
                <w:color w:val="FEFFFF" w:themeColor="background2"/>
                <w:sz w:val="20"/>
                <w:szCs w:val="20"/>
              </w:rPr>
              <w:t>2017</w:t>
            </w:r>
          </w:p>
        </w:tc>
        <w:tc>
          <w:tcPr>
            <w:tcW w:w="913" w:type="dxa"/>
          </w:tcPr>
          <w:p w14:paraId="50BD93F7" w14:textId="1A70642E" w:rsidR="004A71DE" w:rsidRPr="007654BB" w:rsidRDefault="004A71D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b w:val="0"/>
                <w:bCs w:val="0"/>
                <w:color w:val="FEFFFF" w:themeColor="background1"/>
                <w:sz w:val="20"/>
                <w:szCs w:val="20"/>
              </w:rPr>
            </w:pPr>
            <w:r w:rsidRPr="0890DA40">
              <w:rPr>
                <w:color w:val="FEFFFF" w:themeColor="background2"/>
                <w:sz w:val="20"/>
                <w:szCs w:val="20"/>
              </w:rPr>
              <w:t>2018</w:t>
            </w:r>
          </w:p>
        </w:tc>
        <w:tc>
          <w:tcPr>
            <w:tcW w:w="913" w:type="dxa"/>
          </w:tcPr>
          <w:p w14:paraId="13E25549" w14:textId="2CF8376A" w:rsidR="004A71DE" w:rsidRPr="007654BB" w:rsidRDefault="004A71D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b w:val="0"/>
                <w:bCs w:val="0"/>
                <w:color w:val="FEFFFF" w:themeColor="background1"/>
                <w:sz w:val="20"/>
                <w:szCs w:val="20"/>
              </w:rPr>
            </w:pPr>
            <w:r w:rsidRPr="0890DA40">
              <w:rPr>
                <w:color w:val="FEFFFF" w:themeColor="background2"/>
                <w:sz w:val="20"/>
                <w:szCs w:val="20"/>
              </w:rPr>
              <w:t>2019</w:t>
            </w:r>
          </w:p>
        </w:tc>
        <w:tc>
          <w:tcPr>
            <w:tcW w:w="913" w:type="dxa"/>
          </w:tcPr>
          <w:p w14:paraId="6CEE80DF" w14:textId="2E63206F" w:rsidR="004A71DE" w:rsidRPr="007654BB" w:rsidRDefault="004A71D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b w:val="0"/>
                <w:bCs w:val="0"/>
                <w:color w:val="FEFFFF" w:themeColor="background1"/>
                <w:sz w:val="20"/>
                <w:szCs w:val="20"/>
              </w:rPr>
            </w:pPr>
            <w:r w:rsidRPr="0890DA40">
              <w:rPr>
                <w:color w:val="FEFFFF" w:themeColor="background2"/>
                <w:sz w:val="20"/>
                <w:szCs w:val="20"/>
              </w:rPr>
              <w:t>2020</w:t>
            </w:r>
          </w:p>
        </w:tc>
        <w:tc>
          <w:tcPr>
            <w:tcW w:w="913" w:type="dxa"/>
          </w:tcPr>
          <w:p w14:paraId="14D2E36D" w14:textId="4856A6E8" w:rsidR="004A71DE" w:rsidRPr="007654BB" w:rsidRDefault="004A71D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b w:val="0"/>
                <w:bCs w:val="0"/>
                <w:color w:val="FEFFFF" w:themeColor="background1"/>
                <w:sz w:val="20"/>
                <w:szCs w:val="20"/>
              </w:rPr>
            </w:pPr>
            <w:r w:rsidRPr="0890DA40">
              <w:rPr>
                <w:color w:val="FEFFFF" w:themeColor="background2"/>
                <w:sz w:val="20"/>
                <w:szCs w:val="20"/>
              </w:rPr>
              <w:t>2021</w:t>
            </w:r>
          </w:p>
        </w:tc>
        <w:tc>
          <w:tcPr>
            <w:tcW w:w="913" w:type="dxa"/>
          </w:tcPr>
          <w:p w14:paraId="796B7C2D" w14:textId="0C65E7C4" w:rsidR="004A71DE" w:rsidRPr="007654BB" w:rsidRDefault="004A71DE" w:rsidP="00D90CF7">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b w:val="0"/>
                <w:color w:val="FEFFFF" w:themeColor="background1"/>
                <w:sz w:val="22"/>
              </w:rPr>
            </w:pPr>
            <w:r w:rsidRPr="007654BB">
              <w:rPr>
                <w:color w:val="FEFFFF" w:themeColor="background1"/>
                <w:sz w:val="22"/>
              </w:rPr>
              <w:t>20</w:t>
            </w:r>
            <w:r>
              <w:rPr>
                <w:color w:val="FEFFFF" w:themeColor="background1"/>
                <w:sz w:val="22"/>
              </w:rPr>
              <w:t>22</w:t>
            </w:r>
          </w:p>
        </w:tc>
      </w:tr>
      <w:tr w:rsidR="004A71DE" w:rsidRPr="00592582" w14:paraId="69D2CE72" w14:textId="77777777" w:rsidTr="0890DA4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0FA9A0A1" w14:textId="7CBC30E7" w:rsidR="004A71DE" w:rsidRPr="007654BB" w:rsidRDefault="004A71DE" w:rsidP="0890DA40">
            <w:pPr>
              <w:pStyle w:val="Tabelltext"/>
              <w:spacing w:line="276" w:lineRule="auto"/>
              <w:rPr>
                <w:color w:val="FEFFFF" w:themeColor="background2"/>
                <w:sz w:val="20"/>
                <w:szCs w:val="20"/>
              </w:rPr>
            </w:pPr>
            <w:r w:rsidRPr="0890DA40">
              <w:rPr>
                <w:color w:val="FEFFFF" w:themeColor="background2"/>
                <w:sz w:val="20"/>
                <w:szCs w:val="20"/>
              </w:rPr>
              <w:t xml:space="preserve">Invånare </w:t>
            </w:r>
            <w:proofErr w:type="gramStart"/>
            <w:r w:rsidRPr="0890DA40">
              <w:rPr>
                <w:color w:val="FEFFFF" w:themeColor="background2"/>
                <w:sz w:val="20"/>
                <w:szCs w:val="20"/>
              </w:rPr>
              <w:t>0-19</w:t>
            </w:r>
            <w:proofErr w:type="gramEnd"/>
            <w:r w:rsidRPr="0890DA40">
              <w:rPr>
                <w:color w:val="FEFFFF" w:themeColor="background2"/>
                <w:sz w:val="20"/>
                <w:szCs w:val="20"/>
              </w:rPr>
              <w:t xml:space="preserve"> år i ekonomiskt utsatta hushåll, andel (%)</w:t>
            </w:r>
          </w:p>
        </w:tc>
        <w:tc>
          <w:tcPr>
            <w:tcW w:w="913" w:type="dxa"/>
            <w:shd w:val="clear" w:color="auto" w:fill="FFFF00"/>
          </w:tcPr>
          <w:p w14:paraId="7984092A" w14:textId="3C3C4153" w:rsidR="004A71DE" w:rsidRPr="007654BB" w:rsidRDefault="004A71D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6,6</w:t>
            </w:r>
          </w:p>
        </w:tc>
        <w:tc>
          <w:tcPr>
            <w:tcW w:w="913" w:type="dxa"/>
            <w:shd w:val="clear" w:color="auto" w:fill="FFFF00"/>
          </w:tcPr>
          <w:p w14:paraId="596097CD" w14:textId="4D61233E" w:rsidR="004A71DE" w:rsidRPr="007654BB" w:rsidRDefault="004A71D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6,5</w:t>
            </w:r>
          </w:p>
        </w:tc>
        <w:tc>
          <w:tcPr>
            <w:tcW w:w="913" w:type="dxa"/>
            <w:shd w:val="clear" w:color="auto" w:fill="92D050"/>
          </w:tcPr>
          <w:p w14:paraId="69AC83F0" w14:textId="271BCC12" w:rsidR="004A71DE" w:rsidRPr="007654BB" w:rsidRDefault="004A71D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6,0</w:t>
            </w:r>
          </w:p>
        </w:tc>
        <w:tc>
          <w:tcPr>
            <w:tcW w:w="913" w:type="dxa"/>
            <w:shd w:val="clear" w:color="auto" w:fill="92D050"/>
          </w:tcPr>
          <w:p w14:paraId="1A4E80AE" w14:textId="3F65AD03" w:rsidR="004A71DE" w:rsidRPr="007654BB" w:rsidRDefault="004A71D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5,5</w:t>
            </w:r>
          </w:p>
        </w:tc>
        <w:tc>
          <w:tcPr>
            <w:tcW w:w="913" w:type="dxa"/>
          </w:tcPr>
          <w:p w14:paraId="50AB5BAA" w14:textId="5494985F" w:rsidR="004A71DE" w:rsidRPr="007654BB" w:rsidRDefault="004A71D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13" w:type="dxa"/>
          </w:tcPr>
          <w:p w14:paraId="58E87B66" w14:textId="4698F198" w:rsidR="004A71DE" w:rsidRPr="007654BB" w:rsidRDefault="004A71DE" w:rsidP="00D90CF7">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2"/>
              </w:rPr>
            </w:pPr>
          </w:p>
        </w:tc>
      </w:tr>
      <w:tr w:rsidR="004A71DE" w:rsidRPr="00592582" w14:paraId="2FA8929E" w14:textId="77777777" w:rsidTr="0890DA40">
        <w:trPr>
          <w:trHeight w:val="227"/>
        </w:trPr>
        <w:tc>
          <w:tcPr>
            <w:cnfStyle w:val="001000000000" w:firstRow="0" w:lastRow="0" w:firstColumn="1" w:lastColumn="0" w:oddVBand="0" w:evenVBand="0" w:oddHBand="0" w:evenHBand="0" w:firstRowFirstColumn="0" w:firstRowLastColumn="0" w:lastRowFirstColumn="0" w:lastRowLastColumn="0"/>
            <w:tcW w:w="2744" w:type="dxa"/>
          </w:tcPr>
          <w:p w14:paraId="5746D5D0" w14:textId="5832CF00" w:rsidR="004A71DE" w:rsidRPr="007654BB" w:rsidRDefault="004A71DE" w:rsidP="0890DA40">
            <w:pPr>
              <w:pStyle w:val="Tabelltext"/>
              <w:spacing w:line="276" w:lineRule="auto"/>
              <w:rPr>
                <w:color w:val="auto"/>
                <w:sz w:val="20"/>
                <w:szCs w:val="20"/>
              </w:rPr>
            </w:pPr>
            <w:r w:rsidRPr="00432D5B">
              <w:rPr>
                <w:color w:val="FEFFFF" w:themeColor="background1"/>
                <w:sz w:val="20"/>
                <w:szCs w:val="20"/>
              </w:rPr>
              <w:t>Vuxna biståndsmottagare med långvarigt ekonomiskt bistånd, andel (&amp;) av befolkningen</w:t>
            </w:r>
          </w:p>
        </w:tc>
        <w:tc>
          <w:tcPr>
            <w:tcW w:w="913" w:type="dxa"/>
            <w:shd w:val="clear" w:color="auto" w:fill="FFFF00"/>
          </w:tcPr>
          <w:p w14:paraId="538563B4" w14:textId="17B7127D" w:rsidR="004A71DE" w:rsidRPr="007654BB" w:rsidRDefault="004A71D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1,04</w:t>
            </w:r>
          </w:p>
        </w:tc>
        <w:tc>
          <w:tcPr>
            <w:tcW w:w="913" w:type="dxa"/>
            <w:shd w:val="clear" w:color="auto" w:fill="FFFF00"/>
          </w:tcPr>
          <w:p w14:paraId="3F4ED3BF" w14:textId="25CF5C09" w:rsidR="004A71DE" w:rsidRPr="007654BB" w:rsidRDefault="004A71D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1,02</w:t>
            </w:r>
          </w:p>
        </w:tc>
        <w:tc>
          <w:tcPr>
            <w:tcW w:w="913" w:type="dxa"/>
            <w:shd w:val="clear" w:color="auto" w:fill="FFFF00"/>
          </w:tcPr>
          <w:p w14:paraId="4E1E1AAE" w14:textId="0C677E68" w:rsidR="004A71DE" w:rsidRPr="007654BB" w:rsidRDefault="004A71D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0,97</w:t>
            </w:r>
          </w:p>
        </w:tc>
        <w:tc>
          <w:tcPr>
            <w:tcW w:w="913" w:type="dxa"/>
            <w:shd w:val="clear" w:color="auto" w:fill="FFFF00"/>
          </w:tcPr>
          <w:p w14:paraId="73F26C4F" w14:textId="04FC315D" w:rsidR="004A71DE" w:rsidRPr="007654BB" w:rsidRDefault="004A71D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0,99</w:t>
            </w:r>
          </w:p>
        </w:tc>
        <w:tc>
          <w:tcPr>
            <w:tcW w:w="913" w:type="dxa"/>
            <w:shd w:val="clear" w:color="auto" w:fill="FFFF00"/>
          </w:tcPr>
          <w:p w14:paraId="36321081" w14:textId="25FC29B5" w:rsidR="004A71DE" w:rsidRPr="007654BB" w:rsidRDefault="004A71D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0,82</w:t>
            </w:r>
          </w:p>
        </w:tc>
        <w:tc>
          <w:tcPr>
            <w:tcW w:w="913" w:type="dxa"/>
          </w:tcPr>
          <w:p w14:paraId="39AFFDCE" w14:textId="3E918C8D" w:rsidR="004A71DE" w:rsidRPr="007654BB" w:rsidRDefault="004A71DE" w:rsidP="00D90CF7">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2"/>
              </w:rPr>
            </w:pPr>
          </w:p>
        </w:tc>
      </w:tr>
      <w:tr w:rsidR="004A71DE" w:rsidRPr="00592582" w14:paraId="24FD66C1" w14:textId="77777777" w:rsidTr="0890DA4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710D7583" w14:textId="4856E753" w:rsidR="004A71DE" w:rsidRPr="004A71DE" w:rsidRDefault="004A71DE" w:rsidP="0890DA40">
            <w:pPr>
              <w:pStyle w:val="Tabelltext"/>
              <w:spacing w:line="276" w:lineRule="auto"/>
              <w:rPr>
                <w:b w:val="0"/>
                <w:bCs w:val="0"/>
                <w:i/>
                <w:iCs/>
                <w:color w:val="auto"/>
                <w:sz w:val="20"/>
                <w:szCs w:val="20"/>
              </w:rPr>
            </w:pPr>
            <w:r w:rsidRPr="00432D5B">
              <w:rPr>
                <w:b w:val="0"/>
                <w:bCs w:val="0"/>
                <w:i/>
                <w:iCs/>
                <w:color w:val="FEFFFF" w:themeColor="background1"/>
                <w:sz w:val="20"/>
                <w:szCs w:val="20"/>
              </w:rPr>
              <w:t>Kvinnor</w:t>
            </w:r>
          </w:p>
        </w:tc>
        <w:tc>
          <w:tcPr>
            <w:tcW w:w="913" w:type="dxa"/>
            <w:shd w:val="clear" w:color="auto" w:fill="FFFF00"/>
          </w:tcPr>
          <w:p w14:paraId="2C6212AF" w14:textId="6D6E0353" w:rsidR="004A71DE" w:rsidRPr="007654BB" w:rsidRDefault="004A71D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0,97</w:t>
            </w:r>
          </w:p>
        </w:tc>
        <w:tc>
          <w:tcPr>
            <w:tcW w:w="913" w:type="dxa"/>
            <w:shd w:val="clear" w:color="auto" w:fill="FFFF00"/>
          </w:tcPr>
          <w:p w14:paraId="49739339" w14:textId="1600ACAA" w:rsidR="004A71DE" w:rsidRPr="007654BB" w:rsidRDefault="004A71D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0,91</w:t>
            </w:r>
          </w:p>
        </w:tc>
        <w:tc>
          <w:tcPr>
            <w:tcW w:w="913" w:type="dxa"/>
            <w:shd w:val="clear" w:color="auto" w:fill="FFFF00"/>
          </w:tcPr>
          <w:p w14:paraId="71E3CEC4" w14:textId="38AC9850" w:rsidR="004A71DE" w:rsidRPr="007654BB" w:rsidRDefault="004A71D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0,84</w:t>
            </w:r>
          </w:p>
        </w:tc>
        <w:tc>
          <w:tcPr>
            <w:tcW w:w="913" w:type="dxa"/>
            <w:shd w:val="clear" w:color="auto" w:fill="FFFF00"/>
          </w:tcPr>
          <w:p w14:paraId="4B8025F8" w14:textId="461DEABF" w:rsidR="004A71DE" w:rsidRPr="007654BB" w:rsidRDefault="004A71D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0,89</w:t>
            </w:r>
          </w:p>
        </w:tc>
        <w:tc>
          <w:tcPr>
            <w:tcW w:w="913" w:type="dxa"/>
            <w:shd w:val="clear" w:color="auto" w:fill="FFFF00"/>
          </w:tcPr>
          <w:p w14:paraId="0E3D832C" w14:textId="011293BD" w:rsidR="004A71DE" w:rsidRPr="007654BB" w:rsidRDefault="004A71D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0,76</w:t>
            </w:r>
          </w:p>
        </w:tc>
        <w:tc>
          <w:tcPr>
            <w:tcW w:w="913" w:type="dxa"/>
          </w:tcPr>
          <w:p w14:paraId="68DDEDEC" w14:textId="1D8FDDB7" w:rsidR="004A71DE" w:rsidRPr="007654BB" w:rsidRDefault="004A71DE" w:rsidP="00D90CF7">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2"/>
              </w:rPr>
            </w:pPr>
          </w:p>
        </w:tc>
      </w:tr>
      <w:tr w:rsidR="004A71DE" w:rsidRPr="00592582" w14:paraId="68DE0CE6" w14:textId="77777777" w:rsidTr="0890DA40">
        <w:trPr>
          <w:trHeight w:val="227"/>
        </w:trPr>
        <w:tc>
          <w:tcPr>
            <w:cnfStyle w:val="001000000000" w:firstRow="0" w:lastRow="0" w:firstColumn="1" w:lastColumn="0" w:oddVBand="0" w:evenVBand="0" w:oddHBand="0" w:evenHBand="0" w:firstRowFirstColumn="0" w:firstRowLastColumn="0" w:lastRowFirstColumn="0" w:lastRowLastColumn="0"/>
            <w:tcW w:w="2744" w:type="dxa"/>
          </w:tcPr>
          <w:p w14:paraId="285BC2CC" w14:textId="7D8195C7" w:rsidR="004A71DE" w:rsidRPr="004A71DE" w:rsidRDefault="004A71DE" w:rsidP="0890DA40">
            <w:pPr>
              <w:pStyle w:val="Tabelltext"/>
              <w:spacing w:line="276" w:lineRule="auto"/>
              <w:rPr>
                <w:b w:val="0"/>
                <w:bCs w:val="0"/>
                <w:i/>
                <w:iCs/>
                <w:color w:val="auto"/>
                <w:sz w:val="20"/>
                <w:szCs w:val="20"/>
              </w:rPr>
            </w:pPr>
            <w:r w:rsidRPr="00432D5B">
              <w:rPr>
                <w:b w:val="0"/>
                <w:bCs w:val="0"/>
                <w:i/>
                <w:iCs/>
                <w:color w:val="FEFFFF" w:themeColor="background1"/>
                <w:sz w:val="20"/>
                <w:szCs w:val="20"/>
              </w:rPr>
              <w:t>Män</w:t>
            </w:r>
          </w:p>
        </w:tc>
        <w:tc>
          <w:tcPr>
            <w:tcW w:w="913" w:type="dxa"/>
            <w:shd w:val="clear" w:color="auto" w:fill="FFFF00"/>
          </w:tcPr>
          <w:p w14:paraId="634CC6ED" w14:textId="356C1990" w:rsidR="004A71DE" w:rsidRPr="007654BB" w:rsidRDefault="004A71D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1,11</w:t>
            </w:r>
          </w:p>
        </w:tc>
        <w:tc>
          <w:tcPr>
            <w:tcW w:w="913" w:type="dxa"/>
            <w:shd w:val="clear" w:color="auto" w:fill="FFFF00"/>
          </w:tcPr>
          <w:p w14:paraId="1378627E" w14:textId="4BB52E05" w:rsidR="004A71DE" w:rsidRPr="007654BB" w:rsidRDefault="004A71D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1,13</w:t>
            </w:r>
          </w:p>
        </w:tc>
        <w:tc>
          <w:tcPr>
            <w:tcW w:w="913" w:type="dxa"/>
            <w:shd w:val="clear" w:color="auto" w:fill="FFFF00"/>
          </w:tcPr>
          <w:p w14:paraId="0C6740F0" w14:textId="1FB2557A" w:rsidR="004A71DE" w:rsidRPr="007654BB" w:rsidRDefault="004A71D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1,09</w:t>
            </w:r>
          </w:p>
        </w:tc>
        <w:tc>
          <w:tcPr>
            <w:tcW w:w="913" w:type="dxa"/>
            <w:shd w:val="clear" w:color="auto" w:fill="FFFF00"/>
          </w:tcPr>
          <w:p w14:paraId="7032DD66" w14:textId="540BB688" w:rsidR="004A71DE" w:rsidRPr="007654BB" w:rsidRDefault="004A71D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1,08</w:t>
            </w:r>
          </w:p>
        </w:tc>
        <w:tc>
          <w:tcPr>
            <w:tcW w:w="913" w:type="dxa"/>
            <w:shd w:val="clear" w:color="auto" w:fill="FFFF00"/>
          </w:tcPr>
          <w:p w14:paraId="6A648451" w14:textId="3826B853" w:rsidR="004A71DE" w:rsidRPr="007654BB" w:rsidRDefault="004A71D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0,88</w:t>
            </w:r>
          </w:p>
        </w:tc>
        <w:tc>
          <w:tcPr>
            <w:tcW w:w="913" w:type="dxa"/>
          </w:tcPr>
          <w:p w14:paraId="2D3517C8" w14:textId="0FEA839A" w:rsidR="004A71DE" w:rsidRPr="007654BB" w:rsidRDefault="004A71DE" w:rsidP="00D90CF7">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2"/>
              </w:rPr>
            </w:pPr>
          </w:p>
        </w:tc>
      </w:tr>
    </w:tbl>
    <w:p w14:paraId="79CFAEA2" w14:textId="7E5A3288" w:rsidR="004A71DE" w:rsidRDefault="004A71DE" w:rsidP="00D90CF7">
      <w:pPr>
        <w:spacing w:line="276" w:lineRule="auto"/>
      </w:pPr>
      <w:r>
        <w:t xml:space="preserve">Barnfattigdomen mätt som ”Invånare </w:t>
      </w:r>
      <w:proofErr w:type="gramStart"/>
      <w:r>
        <w:t>0-19</w:t>
      </w:r>
      <w:proofErr w:type="gramEnd"/>
      <w:r>
        <w:t xml:space="preserve"> år i ekonomiskt utsatta hushåll” är lägre i Skellefteå än det generella snittet i riket. </w:t>
      </w:r>
      <w:r w:rsidR="1DF1F7CF">
        <w:t>F</w:t>
      </w:r>
      <w:r>
        <w:t xml:space="preserve">ör Vuxna biståndsmottagare </w:t>
      </w:r>
      <w:r>
        <w:lastRenderedPageBreak/>
        <w:t>med långvarigt ekonomiskt bistånd</w:t>
      </w:r>
      <w:r w:rsidR="30208B43">
        <w:t xml:space="preserve"> ligger Skellefteå någonstans i mitten</w:t>
      </w:r>
      <w:r>
        <w:t xml:space="preserve">. Utifrån dessa mått är alltså Skellefteå en kommun med relativt sett låg grad av fattigdom. Det bör dock tas i beaktande att fattigdom omfattar fler dimensioner än de ekonomiska. Fattigdom innebär </w:t>
      </w:r>
      <w:proofErr w:type="spellStart"/>
      <w:r>
        <w:t>bl.a</w:t>
      </w:r>
      <w:proofErr w:type="spellEnd"/>
      <w:r>
        <w:t xml:space="preserve"> även brist på frihet, makt, inflytande, hälsa, utbildning och fysisk säkerhet. </w:t>
      </w:r>
    </w:p>
    <w:p w14:paraId="49B4D351" w14:textId="3DD3DE22" w:rsidR="004A71DE" w:rsidRDefault="004A71DE" w:rsidP="00D90CF7">
      <w:pPr>
        <w:spacing w:line="276" w:lineRule="auto"/>
        <w:rPr>
          <w:rFonts w:cs="Open Sans"/>
        </w:rPr>
      </w:pPr>
      <w:r w:rsidRPr="004A71DE">
        <w:rPr>
          <w:rFonts w:cs="Open Sans"/>
        </w:rPr>
        <w:t xml:space="preserve">Skellefteå kommuns socialkontor har gjort regelbundna mätningar av hemlösheten sedan 2008. Mätningen går till så att </w:t>
      </w:r>
      <w:r w:rsidR="00D90CF7" w:rsidRPr="004A71DE">
        <w:rPr>
          <w:rFonts w:cs="Open Sans"/>
        </w:rPr>
        <w:t>socialtjänsten</w:t>
      </w:r>
      <w:r w:rsidRPr="004A71DE">
        <w:rPr>
          <w:rFonts w:cs="Open Sans"/>
        </w:rPr>
        <w:t xml:space="preserve"> skickar ut en enkät till olika myndigheter och verksamheter som träffar på människor som lever under hemlösa förhållanden. Enligt socialkontoret är antalet inrapporterade individer i 2020 års kartläggning </w:t>
      </w:r>
      <w:r w:rsidR="00D90CF7" w:rsidRPr="004A71DE">
        <w:rPr>
          <w:rFonts w:cs="Open Sans"/>
        </w:rPr>
        <w:t>137 (</w:t>
      </w:r>
      <w:r w:rsidRPr="004A71DE">
        <w:rPr>
          <w:rFonts w:cs="Open Sans"/>
        </w:rPr>
        <w:t>184 individer 2018), varav 41 är kvinnor (67 kvinnor 2018) och 96 män (117 män 2018).</w:t>
      </w:r>
    </w:p>
    <w:p w14:paraId="538548B7" w14:textId="1EF5F136" w:rsidR="004A71DE" w:rsidRDefault="004A71DE" w:rsidP="00D90CF7">
      <w:pPr>
        <w:spacing w:line="276" w:lineRule="auto"/>
        <w:rPr>
          <w:rFonts w:cs="Open Sans"/>
        </w:rPr>
      </w:pPr>
      <w:r w:rsidRPr="004A71DE">
        <w:rPr>
          <w:rFonts w:cs="Open Sans"/>
        </w:rPr>
        <w:t xml:space="preserve">Hemlösa kategoriseras i fyra ”situationer”, ett nationellt kategorisystem som Socialstyrelsen använder. Situation 1 innebär akut hemlöshet, medan situation 4 innebär eget ordnat kortsiktigt boende hemma hos kompisar eller släktingar. Antalet akut hemlösa minskar inte i kommunen, även om antalet hemlösa minskar som helhet. </w:t>
      </w:r>
    </w:p>
    <w:p w14:paraId="39FAF48E" w14:textId="77777777" w:rsidR="004A71DE" w:rsidRPr="004A71DE" w:rsidRDefault="004A71DE" w:rsidP="00D90CF7">
      <w:pPr>
        <w:spacing w:line="276" w:lineRule="auto"/>
        <w:rPr>
          <w:rFonts w:cs="Open Sans"/>
        </w:rPr>
      </w:pPr>
      <w:r w:rsidRPr="004A71DE">
        <w:rPr>
          <w:rFonts w:cs="Open Sans"/>
        </w:rPr>
        <w:t xml:space="preserve">Sverige står i februari 2023 mitt i en lågkonjunktur, i hur stor utsträckning och hur länge den exakt kommer att påverka de kommunala verksamheterna och hushållen är ännu inte säkert och heller inte hur långvarig den kommer bli. Vad vi ser redan nu är dock högre räntor, matpriser och bränslepriser som på ett eller annat sätt kommer påverka hushållen och där av de som redan innan prishöjningarna levde med liten eller ingen marginal, ensamma, eller med barn. </w:t>
      </w:r>
    </w:p>
    <w:p w14:paraId="5C33601C" w14:textId="3319F81A" w:rsidR="004A71DE" w:rsidRPr="004A71DE" w:rsidRDefault="004A71DE" w:rsidP="00D90CF7">
      <w:pPr>
        <w:pStyle w:val="Rubrik3"/>
        <w:spacing w:line="276" w:lineRule="auto"/>
      </w:pPr>
      <w:bookmarkStart w:id="19" w:name="_Toc127796664"/>
      <w:bookmarkStart w:id="20" w:name="_Toc129351239"/>
      <w:r>
        <w:t>Exempel: Ökad tillgång till kultur- och fritidsaktiviteter för alla</w:t>
      </w:r>
      <w:bookmarkEnd w:id="19"/>
      <w:bookmarkEnd w:id="20"/>
    </w:p>
    <w:p w14:paraId="3FC297AF" w14:textId="0378C3FA" w:rsidR="004A71DE" w:rsidRDefault="004A71DE" w:rsidP="00D90CF7">
      <w:pPr>
        <w:spacing w:line="276" w:lineRule="auto"/>
        <w:rPr>
          <w:rFonts w:cs="Open Sans"/>
        </w:rPr>
      </w:pPr>
      <w:r>
        <w:rPr>
          <w:rFonts w:cs="Open Sans"/>
        </w:rPr>
        <w:t>På kulturbanken</w:t>
      </w:r>
      <w:r w:rsidR="008C1A10">
        <w:rPr>
          <w:rStyle w:val="Fotnotsreferens"/>
          <w:rFonts w:cs="Open Sans"/>
        </w:rPr>
        <w:footnoteReference w:id="8"/>
      </w:r>
      <w:r>
        <w:rPr>
          <w:rFonts w:cs="Open Sans"/>
        </w:rPr>
        <w:t xml:space="preserve"> hittar </w:t>
      </w:r>
      <w:r w:rsidR="00D90CF7">
        <w:rPr>
          <w:rFonts w:cs="Open Sans"/>
        </w:rPr>
        <w:t>man saker</w:t>
      </w:r>
      <w:r>
        <w:rPr>
          <w:rFonts w:cs="Open Sans"/>
        </w:rPr>
        <w:t xml:space="preserve"> att låna för att uttrycka kreativitet, skapande eller andra kulturella uttryck. Alla får låna och allt är gratis. Kulturbanken är ett lokalt initiativ i Skellefteå som ger barn och vuxna möjligheten att prova nya kulturaktiviteter, samtidigt som det bidrar till ett hållbart samhälle genom återbruk och återanvändning. </w:t>
      </w:r>
    </w:p>
    <w:p w14:paraId="4EDBC52D" w14:textId="76C33265" w:rsidR="004A71DE" w:rsidRDefault="004A71DE" w:rsidP="00D90CF7">
      <w:pPr>
        <w:spacing w:line="276" w:lineRule="auto"/>
        <w:rPr>
          <w:rFonts w:cs="Open Sans"/>
        </w:rPr>
      </w:pPr>
      <w:r>
        <w:rPr>
          <w:rFonts w:cs="Open Sans"/>
        </w:rPr>
        <w:lastRenderedPageBreak/>
        <w:t>Samma principer gäller för Fritidsbanken</w:t>
      </w:r>
      <w:r w:rsidR="008C1A10">
        <w:rPr>
          <w:rStyle w:val="Fotnotsreferens"/>
          <w:rFonts w:cs="Open Sans"/>
        </w:rPr>
        <w:footnoteReference w:id="9"/>
      </w:r>
      <w:r>
        <w:rPr>
          <w:rFonts w:cs="Open Sans"/>
        </w:rPr>
        <w:t xml:space="preserve"> som kan ses som ett bibliotek fast med sport-, fritids- och friluftsutrustning. På Fritidsbanken finns det utrustning till utlåning för en aktiv fritid, som till exempel skidor, skridskor, inlines, tält och bollar av olika slag. </w:t>
      </w:r>
    </w:p>
    <w:p w14:paraId="67BAC46F" w14:textId="21633F28" w:rsidR="004A71DE" w:rsidRDefault="004A71DE" w:rsidP="00D90CF7">
      <w:pPr>
        <w:spacing w:line="276" w:lineRule="auto"/>
        <w:rPr>
          <w:rFonts w:cs="Open Sans"/>
        </w:rPr>
      </w:pPr>
      <w:r>
        <w:rPr>
          <w:rFonts w:cs="Open Sans"/>
        </w:rPr>
        <w:t xml:space="preserve">De båda initiativen gör det möjligt för besökare eller både gamla och nya skelleftebor att prova på kultur- och föreningslivets utbud på ett enkelt sätt. </w:t>
      </w:r>
    </w:p>
    <w:p w14:paraId="533C841C" w14:textId="56DFACF1" w:rsidR="004A71DE" w:rsidRDefault="004A71DE" w:rsidP="438477A8">
      <w:pPr>
        <w:spacing w:line="276" w:lineRule="auto"/>
        <w:jc w:val="center"/>
        <w:rPr>
          <w:rFonts w:cs="Open Sans"/>
        </w:rPr>
      </w:pPr>
      <w:r>
        <w:rPr>
          <w:noProof/>
        </w:rPr>
        <w:drawing>
          <wp:inline distT="0" distB="0" distL="0" distR="0" wp14:anchorId="7435CD30" wp14:editId="32355AFA">
            <wp:extent cx="3987800" cy="2755900"/>
            <wp:effectExtent l="0" t="0" r="0" b="0"/>
            <wp:docPr id="4" name="Bildobjekt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3987800" cy="2755900"/>
                    </a:xfrm>
                    <a:prstGeom prst="rect">
                      <a:avLst/>
                    </a:prstGeom>
                  </pic:spPr>
                </pic:pic>
              </a:graphicData>
            </a:graphic>
          </wp:inline>
        </w:drawing>
      </w:r>
    </w:p>
    <w:p w14:paraId="2FC664BA" w14:textId="14A1E7C8" w:rsidR="004A71DE" w:rsidRPr="00B53085" w:rsidRDefault="004A71DE" w:rsidP="00D90CF7">
      <w:pPr>
        <w:pStyle w:val="Rubrik2"/>
        <w:spacing w:line="276" w:lineRule="auto"/>
      </w:pPr>
      <w:bookmarkStart w:id="21" w:name="_Toc129351240"/>
      <w:r w:rsidRPr="006B5120">
        <w:t xml:space="preserve">Mål </w:t>
      </w:r>
      <w:r>
        <w:t>2</w:t>
      </w:r>
      <w:r w:rsidRPr="006B5120">
        <w:t xml:space="preserve">: Ingen </w:t>
      </w:r>
      <w:r>
        <w:t>hunger</w:t>
      </w:r>
      <w:bookmarkEnd w:id="21"/>
    </w:p>
    <w:p w14:paraId="6A9692BB" w14:textId="617C2F23" w:rsidR="004A71DE" w:rsidRPr="004A71DE" w:rsidRDefault="004A71DE" w:rsidP="00D90CF7">
      <w:pPr>
        <w:spacing w:line="276" w:lineRule="auto"/>
        <w:rPr>
          <w:rFonts w:cs="Open Sans"/>
        </w:rPr>
      </w:pPr>
      <w:r w:rsidRPr="438477A8">
        <w:rPr>
          <w:rFonts w:cs="Open Sans"/>
        </w:rPr>
        <w:t xml:space="preserve">Hunger är generellt inte ett problem i välfärdsstater som Sverige. Utmaningen har </w:t>
      </w:r>
      <w:r w:rsidR="30A188D9" w:rsidRPr="438477A8">
        <w:rPr>
          <w:rFonts w:cs="Open Sans"/>
        </w:rPr>
        <w:t xml:space="preserve">ofta </w:t>
      </w:r>
      <w:r w:rsidRPr="438477A8">
        <w:rPr>
          <w:rFonts w:cs="Open Sans"/>
        </w:rPr>
        <w:t xml:space="preserve">mer att göra med att minska överkonsumtionen av mat som leder till högt matsvinn och fetma bland befolkningen, samt att stärka den inhemska matförsörjningen och skapa ett hållbart jordbruk. Kommunen ansvara för att ställa mat på bordet till tusentals elever, förskolebarn och äldre som får vård och hemtjänst varje dag. Genom att servera näringsrik mat inom skola, vård och omsorg bidrar kommunen till att mål 2 uppnås. Offentliga måltider har potentialen att minska klimatpåverkan samt bidra till en ökad känsla av gemenskap och en lägre risk för undernäring bland seniorer och barn från ekonomiskt utsatta hushåll. </w:t>
      </w:r>
    </w:p>
    <w:tbl>
      <w:tblPr>
        <w:tblStyle w:val="Rutntstabell5mrkdekorfrg3"/>
        <w:tblW w:w="8222" w:type="dxa"/>
        <w:tblLook w:val="04A0" w:firstRow="1" w:lastRow="0" w:firstColumn="1" w:lastColumn="0" w:noHBand="0" w:noVBand="1"/>
      </w:tblPr>
      <w:tblGrid>
        <w:gridCol w:w="2744"/>
        <w:gridCol w:w="913"/>
        <w:gridCol w:w="913"/>
        <w:gridCol w:w="913"/>
        <w:gridCol w:w="749"/>
        <w:gridCol w:w="1077"/>
        <w:gridCol w:w="913"/>
      </w:tblGrid>
      <w:tr w:rsidR="004A71DE" w:rsidRPr="00592582" w14:paraId="3195D2BB" w14:textId="77777777" w:rsidTr="0890DA40">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12EB1DDA" w14:textId="77777777" w:rsidR="004A71DE" w:rsidRPr="007654BB" w:rsidRDefault="004A71DE" w:rsidP="0890DA40">
            <w:pPr>
              <w:pStyle w:val="Tabelltext"/>
              <w:spacing w:line="276" w:lineRule="auto"/>
              <w:rPr>
                <w:color w:val="FEFFFF" w:themeColor="background1"/>
                <w:sz w:val="20"/>
                <w:szCs w:val="20"/>
              </w:rPr>
            </w:pPr>
          </w:p>
        </w:tc>
        <w:tc>
          <w:tcPr>
            <w:tcW w:w="913" w:type="dxa"/>
          </w:tcPr>
          <w:p w14:paraId="60E4DD54" w14:textId="0ED16504" w:rsidR="004A71DE" w:rsidRPr="007654BB" w:rsidRDefault="004A71D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b w:val="0"/>
                <w:bCs w:val="0"/>
                <w:color w:val="FEFFFF" w:themeColor="background1"/>
                <w:sz w:val="20"/>
                <w:szCs w:val="20"/>
              </w:rPr>
            </w:pPr>
            <w:r w:rsidRPr="0890DA40">
              <w:rPr>
                <w:color w:val="FEFFFF" w:themeColor="background2"/>
                <w:sz w:val="20"/>
                <w:szCs w:val="20"/>
              </w:rPr>
              <w:t>2017</w:t>
            </w:r>
          </w:p>
        </w:tc>
        <w:tc>
          <w:tcPr>
            <w:tcW w:w="913" w:type="dxa"/>
          </w:tcPr>
          <w:p w14:paraId="470BD501" w14:textId="44C6B7FF" w:rsidR="004A71DE" w:rsidRPr="007654BB" w:rsidRDefault="004A71D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b w:val="0"/>
                <w:bCs w:val="0"/>
                <w:color w:val="FEFFFF" w:themeColor="background1"/>
                <w:sz w:val="20"/>
                <w:szCs w:val="20"/>
              </w:rPr>
            </w:pPr>
            <w:r w:rsidRPr="0890DA40">
              <w:rPr>
                <w:color w:val="FEFFFF" w:themeColor="background2"/>
                <w:sz w:val="20"/>
                <w:szCs w:val="20"/>
              </w:rPr>
              <w:t>2018</w:t>
            </w:r>
          </w:p>
        </w:tc>
        <w:tc>
          <w:tcPr>
            <w:tcW w:w="913" w:type="dxa"/>
          </w:tcPr>
          <w:p w14:paraId="2BF75A03" w14:textId="0171FC1A" w:rsidR="004A71DE" w:rsidRPr="007654BB" w:rsidRDefault="004A71D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b w:val="0"/>
                <w:bCs w:val="0"/>
                <w:color w:val="FEFFFF" w:themeColor="background1"/>
                <w:sz w:val="20"/>
                <w:szCs w:val="20"/>
              </w:rPr>
            </w:pPr>
            <w:r w:rsidRPr="0890DA40">
              <w:rPr>
                <w:color w:val="FEFFFF" w:themeColor="background2"/>
                <w:sz w:val="20"/>
                <w:szCs w:val="20"/>
              </w:rPr>
              <w:t>2019</w:t>
            </w:r>
          </w:p>
        </w:tc>
        <w:tc>
          <w:tcPr>
            <w:tcW w:w="749" w:type="dxa"/>
          </w:tcPr>
          <w:p w14:paraId="4B44E5FA" w14:textId="174B81CC" w:rsidR="004A71DE" w:rsidRPr="007654BB" w:rsidRDefault="004A71D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b w:val="0"/>
                <w:bCs w:val="0"/>
                <w:color w:val="FEFFFF" w:themeColor="background1"/>
                <w:sz w:val="20"/>
                <w:szCs w:val="20"/>
              </w:rPr>
            </w:pPr>
            <w:r w:rsidRPr="0890DA40">
              <w:rPr>
                <w:color w:val="FEFFFF" w:themeColor="background2"/>
                <w:sz w:val="20"/>
                <w:szCs w:val="20"/>
              </w:rPr>
              <w:t>2020</w:t>
            </w:r>
          </w:p>
        </w:tc>
        <w:tc>
          <w:tcPr>
            <w:tcW w:w="1077" w:type="dxa"/>
          </w:tcPr>
          <w:p w14:paraId="2D378D33" w14:textId="22A73B0A" w:rsidR="004A71DE" w:rsidRPr="007654BB" w:rsidRDefault="004A71D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b w:val="0"/>
                <w:bCs w:val="0"/>
                <w:color w:val="FEFFFF" w:themeColor="background1"/>
                <w:sz w:val="20"/>
                <w:szCs w:val="20"/>
              </w:rPr>
            </w:pPr>
            <w:r w:rsidRPr="0890DA40">
              <w:rPr>
                <w:color w:val="FEFFFF" w:themeColor="background2"/>
                <w:sz w:val="20"/>
                <w:szCs w:val="20"/>
              </w:rPr>
              <w:t>2021</w:t>
            </w:r>
          </w:p>
        </w:tc>
        <w:tc>
          <w:tcPr>
            <w:tcW w:w="913" w:type="dxa"/>
          </w:tcPr>
          <w:p w14:paraId="4730AE26" w14:textId="2EC43200" w:rsidR="004A71DE" w:rsidRPr="007654BB" w:rsidRDefault="004A71D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b w:val="0"/>
                <w:bCs w:val="0"/>
                <w:color w:val="FEFFFF" w:themeColor="background1"/>
                <w:sz w:val="20"/>
                <w:szCs w:val="20"/>
              </w:rPr>
            </w:pPr>
            <w:r w:rsidRPr="0890DA40">
              <w:rPr>
                <w:color w:val="FEFFFF" w:themeColor="background2"/>
                <w:sz w:val="20"/>
                <w:szCs w:val="20"/>
              </w:rPr>
              <w:t>2022</w:t>
            </w:r>
          </w:p>
        </w:tc>
      </w:tr>
      <w:tr w:rsidR="004A71DE" w:rsidRPr="00592582" w14:paraId="78B66F18" w14:textId="77777777" w:rsidTr="0890DA4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5BC20B20" w14:textId="2C948810" w:rsidR="004A71DE" w:rsidRPr="007654BB" w:rsidRDefault="004A71DE" w:rsidP="0890DA40">
            <w:pPr>
              <w:pStyle w:val="Tabelltext"/>
              <w:spacing w:line="276" w:lineRule="auto"/>
              <w:rPr>
                <w:color w:val="FEFFFF" w:themeColor="background2"/>
                <w:sz w:val="20"/>
                <w:szCs w:val="20"/>
              </w:rPr>
            </w:pPr>
            <w:r w:rsidRPr="0890DA40">
              <w:rPr>
                <w:color w:val="FEFFFF" w:themeColor="background2"/>
                <w:sz w:val="20"/>
                <w:szCs w:val="20"/>
              </w:rPr>
              <w:t>Invånare med fetman, andel (%)</w:t>
            </w:r>
          </w:p>
        </w:tc>
        <w:tc>
          <w:tcPr>
            <w:tcW w:w="913" w:type="dxa"/>
          </w:tcPr>
          <w:p w14:paraId="3E31B77F" w14:textId="0199AC20" w:rsidR="004A71DE" w:rsidRPr="007654BB" w:rsidRDefault="004A71D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13" w:type="dxa"/>
            <w:shd w:val="clear" w:color="auto" w:fill="FFFF00"/>
          </w:tcPr>
          <w:p w14:paraId="14595A0E" w14:textId="3573C592" w:rsidR="004A71DE" w:rsidRPr="007654BB" w:rsidRDefault="004A71DE"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17</w:t>
            </w:r>
          </w:p>
        </w:tc>
        <w:tc>
          <w:tcPr>
            <w:tcW w:w="913" w:type="dxa"/>
          </w:tcPr>
          <w:p w14:paraId="42E09989" w14:textId="4A44BA1A" w:rsidR="004A71DE" w:rsidRPr="007654BB" w:rsidRDefault="004A71D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749" w:type="dxa"/>
            <w:shd w:val="clear" w:color="auto" w:fill="FFFF00"/>
          </w:tcPr>
          <w:p w14:paraId="3D6EFD6D" w14:textId="4E1AB18C" w:rsidR="004A71DE" w:rsidRPr="007654BB" w:rsidRDefault="004A71DE"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16</w:t>
            </w:r>
          </w:p>
        </w:tc>
        <w:tc>
          <w:tcPr>
            <w:tcW w:w="1077" w:type="dxa"/>
            <w:shd w:val="clear" w:color="auto" w:fill="FFFF00"/>
          </w:tcPr>
          <w:p w14:paraId="65FD2493" w14:textId="184D5E22" w:rsidR="004A71DE" w:rsidRPr="007654BB" w:rsidRDefault="004A71DE"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17</w:t>
            </w:r>
          </w:p>
        </w:tc>
        <w:tc>
          <w:tcPr>
            <w:tcW w:w="913" w:type="dxa"/>
          </w:tcPr>
          <w:p w14:paraId="3B70FD69" w14:textId="0525CF95" w:rsidR="004A71DE" w:rsidRPr="007654BB" w:rsidRDefault="004A71D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4A71DE" w:rsidRPr="00592582" w14:paraId="46CC7F94" w14:textId="77777777" w:rsidTr="0890DA40">
        <w:trPr>
          <w:trHeight w:val="227"/>
        </w:trPr>
        <w:tc>
          <w:tcPr>
            <w:cnfStyle w:val="001000000000" w:firstRow="0" w:lastRow="0" w:firstColumn="1" w:lastColumn="0" w:oddVBand="0" w:evenVBand="0" w:oddHBand="0" w:evenHBand="0" w:firstRowFirstColumn="0" w:firstRowLastColumn="0" w:lastRowFirstColumn="0" w:lastRowLastColumn="0"/>
            <w:tcW w:w="2744" w:type="dxa"/>
          </w:tcPr>
          <w:p w14:paraId="09D0F6A4" w14:textId="194F8FF7" w:rsidR="004A71DE" w:rsidRPr="004A71DE" w:rsidRDefault="004A71DE" w:rsidP="0890DA40">
            <w:pPr>
              <w:pStyle w:val="Tabelltext"/>
              <w:spacing w:line="276" w:lineRule="auto"/>
              <w:rPr>
                <w:b w:val="0"/>
                <w:bCs w:val="0"/>
                <w:i/>
                <w:iCs/>
                <w:color w:val="auto"/>
                <w:sz w:val="20"/>
                <w:szCs w:val="20"/>
              </w:rPr>
            </w:pPr>
            <w:r w:rsidRPr="00432D5B">
              <w:rPr>
                <w:b w:val="0"/>
                <w:bCs w:val="0"/>
                <w:i/>
                <w:iCs/>
                <w:color w:val="FEFFFF" w:themeColor="background1"/>
                <w:sz w:val="20"/>
                <w:szCs w:val="20"/>
              </w:rPr>
              <w:t>Kvinnor</w:t>
            </w:r>
          </w:p>
        </w:tc>
        <w:tc>
          <w:tcPr>
            <w:tcW w:w="913" w:type="dxa"/>
          </w:tcPr>
          <w:p w14:paraId="30929C10" w14:textId="6FED8944" w:rsidR="004A71DE" w:rsidRPr="007654BB" w:rsidRDefault="004A71D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13" w:type="dxa"/>
            <w:shd w:val="clear" w:color="auto" w:fill="92D050"/>
          </w:tcPr>
          <w:p w14:paraId="0379EB48" w14:textId="53FCAF2E" w:rsidR="004A71DE" w:rsidRPr="007654BB" w:rsidRDefault="004A71DE"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15</w:t>
            </w:r>
          </w:p>
        </w:tc>
        <w:tc>
          <w:tcPr>
            <w:tcW w:w="913" w:type="dxa"/>
          </w:tcPr>
          <w:p w14:paraId="7743D7FC" w14:textId="114CDF18" w:rsidR="004A71DE" w:rsidRPr="007654BB" w:rsidRDefault="004A71D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749" w:type="dxa"/>
            <w:shd w:val="clear" w:color="auto" w:fill="92D050"/>
          </w:tcPr>
          <w:p w14:paraId="00C1CC8C" w14:textId="5F1AD68A" w:rsidR="004A71DE" w:rsidRPr="007654BB" w:rsidRDefault="004A71DE"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15</w:t>
            </w:r>
          </w:p>
        </w:tc>
        <w:tc>
          <w:tcPr>
            <w:tcW w:w="1077" w:type="dxa"/>
            <w:shd w:val="clear" w:color="auto" w:fill="92D050"/>
          </w:tcPr>
          <w:p w14:paraId="25D0BCDA" w14:textId="352B04EB" w:rsidR="004A71DE" w:rsidRPr="007654BB" w:rsidRDefault="004A71DE"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16</w:t>
            </w:r>
          </w:p>
        </w:tc>
        <w:tc>
          <w:tcPr>
            <w:tcW w:w="913" w:type="dxa"/>
          </w:tcPr>
          <w:p w14:paraId="53E9AE31" w14:textId="31E6FA87" w:rsidR="004A71DE" w:rsidRPr="007654BB" w:rsidRDefault="004A71D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4A71DE" w:rsidRPr="00592582" w14:paraId="2ACB840B" w14:textId="77777777" w:rsidTr="0890DA4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2E4736F8" w14:textId="65100FD5" w:rsidR="004A71DE" w:rsidRPr="004A71DE" w:rsidRDefault="004A71DE" w:rsidP="0890DA40">
            <w:pPr>
              <w:pStyle w:val="Tabelltext"/>
              <w:spacing w:line="276" w:lineRule="auto"/>
              <w:rPr>
                <w:b w:val="0"/>
                <w:bCs w:val="0"/>
                <w:i/>
                <w:iCs/>
                <w:color w:val="auto"/>
                <w:sz w:val="20"/>
                <w:szCs w:val="20"/>
              </w:rPr>
            </w:pPr>
            <w:r w:rsidRPr="00432D5B">
              <w:rPr>
                <w:b w:val="0"/>
                <w:bCs w:val="0"/>
                <w:i/>
                <w:iCs/>
                <w:color w:val="FEFFFF" w:themeColor="background1"/>
                <w:sz w:val="20"/>
                <w:szCs w:val="20"/>
              </w:rPr>
              <w:t>Män</w:t>
            </w:r>
          </w:p>
        </w:tc>
        <w:tc>
          <w:tcPr>
            <w:tcW w:w="913" w:type="dxa"/>
          </w:tcPr>
          <w:p w14:paraId="7D1498A3" w14:textId="5D1635FC" w:rsidR="004A71DE" w:rsidRPr="007654BB" w:rsidRDefault="004A71D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13" w:type="dxa"/>
            <w:shd w:val="clear" w:color="auto" w:fill="FFFF00"/>
          </w:tcPr>
          <w:p w14:paraId="1A30AF89" w14:textId="6B5766E8" w:rsidR="004A71DE" w:rsidRPr="007654BB" w:rsidRDefault="004A71DE"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18</w:t>
            </w:r>
          </w:p>
        </w:tc>
        <w:tc>
          <w:tcPr>
            <w:tcW w:w="913" w:type="dxa"/>
          </w:tcPr>
          <w:p w14:paraId="58CADA3C" w14:textId="04EAEAE5" w:rsidR="004A71DE" w:rsidRPr="007654BB" w:rsidRDefault="004A71D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749" w:type="dxa"/>
            <w:shd w:val="clear" w:color="auto" w:fill="FFFF00"/>
          </w:tcPr>
          <w:p w14:paraId="792303DD" w14:textId="57FC380D" w:rsidR="004A71DE" w:rsidRPr="007654BB" w:rsidRDefault="004A71DE"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17</w:t>
            </w:r>
          </w:p>
        </w:tc>
        <w:tc>
          <w:tcPr>
            <w:tcW w:w="1077" w:type="dxa"/>
            <w:shd w:val="clear" w:color="auto" w:fill="FFFF00"/>
          </w:tcPr>
          <w:p w14:paraId="4F582DD8" w14:textId="0A645C75" w:rsidR="004A71DE" w:rsidRPr="007654BB" w:rsidRDefault="004A71DE"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17</w:t>
            </w:r>
          </w:p>
        </w:tc>
        <w:tc>
          <w:tcPr>
            <w:tcW w:w="913" w:type="dxa"/>
          </w:tcPr>
          <w:p w14:paraId="04E39B5A" w14:textId="6EDBDEF4" w:rsidR="004A71DE" w:rsidRPr="007654BB" w:rsidRDefault="004A71D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4A71DE" w:rsidRPr="00592582" w14:paraId="453AF7B2" w14:textId="77777777" w:rsidTr="0890DA40">
        <w:trPr>
          <w:trHeight w:val="227"/>
        </w:trPr>
        <w:tc>
          <w:tcPr>
            <w:cnfStyle w:val="001000000000" w:firstRow="0" w:lastRow="0" w:firstColumn="1" w:lastColumn="0" w:oddVBand="0" w:evenVBand="0" w:oddHBand="0" w:evenHBand="0" w:firstRowFirstColumn="0" w:firstRowLastColumn="0" w:lastRowFirstColumn="0" w:lastRowLastColumn="0"/>
            <w:tcW w:w="2744" w:type="dxa"/>
          </w:tcPr>
          <w:p w14:paraId="5C956440" w14:textId="44C8FE4F" w:rsidR="004A71DE" w:rsidRPr="007654BB" w:rsidRDefault="004A71DE" w:rsidP="0890DA40">
            <w:pPr>
              <w:pStyle w:val="Tabelltext"/>
              <w:spacing w:line="276" w:lineRule="auto"/>
              <w:rPr>
                <w:color w:val="auto"/>
                <w:sz w:val="20"/>
                <w:szCs w:val="20"/>
              </w:rPr>
            </w:pPr>
            <w:r w:rsidRPr="00432D5B">
              <w:rPr>
                <w:color w:val="FEFFFF" w:themeColor="background1"/>
                <w:sz w:val="20"/>
                <w:szCs w:val="20"/>
              </w:rPr>
              <w:t>Ekologisk odlad åkermark, andel (%)</w:t>
            </w:r>
          </w:p>
        </w:tc>
        <w:tc>
          <w:tcPr>
            <w:tcW w:w="913" w:type="dxa"/>
            <w:shd w:val="clear" w:color="auto" w:fill="FFFF00"/>
          </w:tcPr>
          <w:p w14:paraId="6A33C550" w14:textId="20B7C49F" w:rsidR="004A71DE" w:rsidRPr="007654BB" w:rsidRDefault="004A71D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13,2</w:t>
            </w:r>
          </w:p>
        </w:tc>
        <w:tc>
          <w:tcPr>
            <w:tcW w:w="913" w:type="dxa"/>
            <w:shd w:val="clear" w:color="auto" w:fill="FFFF00"/>
          </w:tcPr>
          <w:p w14:paraId="5F2574A3" w14:textId="3B8A018A" w:rsidR="004A71DE" w:rsidRPr="007654BB" w:rsidRDefault="004A71D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14,1</w:t>
            </w:r>
          </w:p>
        </w:tc>
        <w:tc>
          <w:tcPr>
            <w:tcW w:w="913" w:type="dxa"/>
            <w:shd w:val="clear" w:color="auto" w:fill="FFFF00"/>
          </w:tcPr>
          <w:p w14:paraId="3AF8849B" w14:textId="0041A214" w:rsidR="004A71DE" w:rsidRPr="007654BB" w:rsidRDefault="004A71D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14,4</w:t>
            </w:r>
          </w:p>
        </w:tc>
        <w:tc>
          <w:tcPr>
            <w:tcW w:w="749" w:type="dxa"/>
            <w:shd w:val="clear" w:color="auto" w:fill="FFFF00"/>
          </w:tcPr>
          <w:p w14:paraId="6B03FDA8" w14:textId="5E0C8CF6" w:rsidR="004A71DE" w:rsidRPr="007654BB" w:rsidRDefault="004A71D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13,5</w:t>
            </w:r>
          </w:p>
        </w:tc>
        <w:tc>
          <w:tcPr>
            <w:tcW w:w="1077" w:type="dxa"/>
            <w:shd w:val="clear" w:color="auto" w:fill="FFFF00"/>
          </w:tcPr>
          <w:p w14:paraId="1326FD96" w14:textId="05294A2F" w:rsidR="004A71DE" w:rsidRPr="007654BB" w:rsidRDefault="004A71DE"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13,4</w:t>
            </w:r>
          </w:p>
        </w:tc>
        <w:tc>
          <w:tcPr>
            <w:tcW w:w="913" w:type="dxa"/>
          </w:tcPr>
          <w:p w14:paraId="59DB182A" w14:textId="7D52C447" w:rsidR="004A71DE" w:rsidRPr="007654BB" w:rsidRDefault="004A71D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r>
    </w:tbl>
    <w:p w14:paraId="3B4376A3" w14:textId="0C744D86" w:rsidR="004A71DE" w:rsidRPr="00D90CF7" w:rsidRDefault="004A71DE" w:rsidP="00D90CF7">
      <w:pPr>
        <w:spacing w:line="276" w:lineRule="auto"/>
        <w:rPr>
          <w:rFonts w:cs="Open Sans"/>
        </w:rPr>
      </w:pPr>
      <w:r w:rsidRPr="00D90CF7">
        <w:rPr>
          <w:rFonts w:cs="Open Sans"/>
        </w:rPr>
        <w:t xml:space="preserve">Vad gäller invånare med fetma ligger Skellefteå kommun ungefär genomsnittligt på samma nivå som riket i stort. Skellefteå kommun </w:t>
      </w:r>
      <w:r w:rsidR="00D90CF7" w:rsidRPr="00D90CF7">
        <w:rPr>
          <w:rFonts w:cs="Open Sans"/>
        </w:rPr>
        <w:t>fastställer</w:t>
      </w:r>
      <w:r w:rsidRPr="00D90CF7">
        <w:rPr>
          <w:rFonts w:cs="Open Sans"/>
        </w:rPr>
        <w:t xml:space="preserve"> i sin kostpolicy att det är viktigt med mat som är lagad från grunden. Maten tillagas därför så nära gästen som möjligt och så lå</w:t>
      </w:r>
      <w:r w:rsidR="00D90CF7">
        <w:rPr>
          <w:rFonts w:cs="Open Sans"/>
        </w:rPr>
        <w:t>ngt</w:t>
      </w:r>
      <w:r w:rsidRPr="00D90CF7">
        <w:rPr>
          <w:rFonts w:cs="Open Sans"/>
        </w:rPr>
        <w:t xml:space="preserve"> som möjligt med närproducerade och svenska råvaror och detta gör att användningen/serveringen av hel- och halvfabrikat minimeras. I köken finns engagerad och utbildad personal som är duktiga på att laga god mat. Måltiderna följer årstiderna. </w:t>
      </w:r>
    </w:p>
    <w:p w14:paraId="19E56784" w14:textId="4FAF693B" w:rsidR="00F24851" w:rsidRPr="00D90CF7" w:rsidRDefault="004A71DE" w:rsidP="00D90CF7">
      <w:pPr>
        <w:spacing w:line="276" w:lineRule="auto"/>
        <w:rPr>
          <w:rFonts w:cs="Open Sans"/>
        </w:rPr>
      </w:pPr>
      <w:r w:rsidRPr="438477A8">
        <w:rPr>
          <w:rFonts w:cs="Open Sans"/>
        </w:rPr>
        <w:t xml:space="preserve">De måltider som serveras ska bidra till att skapa kunskap om hälsosamma matvanor bland kommunens invånare. Näringsrika måltider ser olika ut för olika målgrupper och måltidsavdelningen utgår från Livsmedelsverkets rekommendationer för näring och variation. </w:t>
      </w:r>
    </w:p>
    <w:p w14:paraId="49ABD6F3" w14:textId="02CEE6E9" w:rsidR="004A71DE" w:rsidRDefault="004A71DE" w:rsidP="00D90CF7">
      <w:pPr>
        <w:pStyle w:val="Rubrik3"/>
        <w:spacing w:line="276" w:lineRule="auto"/>
      </w:pPr>
      <w:bookmarkStart w:id="22" w:name="_Toc127796666"/>
      <w:bookmarkStart w:id="23" w:name="_Toc129351241"/>
      <w:r w:rsidRPr="00DE2B93">
        <w:t>Exempel: Skellefteå kommun vill lära barnen var maten kommer ifrån</w:t>
      </w:r>
      <w:bookmarkEnd w:id="22"/>
      <w:bookmarkEnd w:id="23"/>
    </w:p>
    <w:p w14:paraId="5A9424DD" w14:textId="0873485D" w:rsidR="004A71DE" w:rsidRPr="004A71DE" w:rsidRDefault="004A71DE" w:rsidP="00D90CF7">
      <w:pPr>
        <w:pStyle w:val="Rubrik3"/>
        <w:spacing w:line="276" w:lineRule="auto"/>
      </w:pPr>
      <w:bookmarkStart w:id="24" w:name="_Toc127796667"/>
      <w:bookmarkStart w:id="25" w:name="_Toc129351242"/>
      <w:r w:rsidRPr="004A71DE">
        <w:rPr>
          <w:rFonts w:cs="Open Sans"/>
          <w:b w:val="0"/>
          <w:bCs/>
        </w:rPr>
        <w:t>I en direktupphandling vill kommunen koppla ihop lokala bönder med närmaste kök</w:t>
      </w:r>
      <w:r w:rsidRPr="004A71DE">
        <w:rPr>
          <w:rStyle w:val="Fotnotsreferens"/>
          <w:rFonts w:cs="Open Sans"/>
          <w:b w:val="0"/>
          <w:bCs/>
        </w:rPr>
        <w:footnoteReference w:id="10"/>
      </w:r>
      <w:r w:rsidRPr="004A71DE">
        <w:rPr>
          <w:rFonts w:cs="Open Sans"/>
          <w:b w:val="0"/>
          <w:bCs/>
        </w:rPr>
        <w:t>. Dessutom ska barn inom skolan och äldre inom omsorgen kunna följa livet på gården via sociala medier och studiebesök</w:t>
      </w:r>
      <w:r w:rsidRPr="004A71DE">
        <w:rPr>
          <w:rFonts w:cs="Open Sans"/>
        </w:rPr>
        <w:t>.</w:t>
      </w:r>
      <w:bookmarkEnd w:id="24"/>
      <w:bookmarkEnd w:id="25"/>
      <w:r w:rsidRPr="004A71DE">
        <w:rPr>
          <w:rFonts w:cs="Open Sans"/>
        </w:rPr>
        <w:t xml:space="preserve"> </w:t>
      </w:r>
    </w:p>
    <w:p w14:paraId="00572AED" w14:textId="77777777" w:rsidR="004A71DE" w:rsidRPr="004A71DE" w:rsidRDefault="004A71DE" w:rsidP="00D90CF7">
      <w:pPr>
        <w:spacing w:line="276" w:lineRule="auto"/>
        <w:rPr>
          <w:rFonts w:cs="Open Sans"/>
        </w:rPr>
      </w:pPr>
      <w:r w:rsidRPr="004A71DE">
        <w:rPr>
          <w:rFonts w:cs="Open Sans"/>
        </w:rPr>
        <w:t xml:space="preserve">Initiativet kommer från kommunens måltidsavdelning, som vill upphandla nöt- och lammkött direkt från gårdarna, och då köpa hela djur så som ko och lamm. I projektet ligger också att kökens kockar ska lära sig att ta tillvara alla delar av ett djur. De finare styckningsdetaljerna kommer att landa i köken för </w:t>
      </w:r>
      <w:r w:rsidRPr="004A71DE">
        <w:rPr>
          <w:rFonts w:cs="Open Sans"/>
        </w:rPr>
        <w:lastRenderedPageBreak/>
        <w:t>äldreomsorgen och ge guldkant till middagarna där. Här är det egentligen inte själva köttet som är det viktigaste, utan att öka kunskapen hos barnen.</w:t>
      </w:r>
    </w:p>
    <w:p w14:paraId="150CB311" w14:textId="757E30EF" w:rsidR="004A71DE" w:rsidRPr="004A71DE" w:rsidRDefault="004A71DE" w:rsidP="00D90CF7">
      <w:pPr>
        <w:spacing w:line="276" w:lineRule="auto"/>
        <w:rPr>
          <w:rFonts w:cs="Open Sans"/>
        </w:rPr>
      </w:pPr>
      <w:r w:rsidRPr="004A71DE">
        <w:rPr>
          <w:rFonts w:cs="Open Sans"/>
        </w:rPr>
        <w:t xml:space="preserve">I upphandlingen ingår, förutom själva köttet, att som bonde vilja ta emot besök av barn inom förskola, skola och äldre inom omsorgen som vill göra aktiviteter. Dessutom finns krav på att gården ska vara synlig på sociala medier. </w:t>
      </w:r>
    </w:p>
    <w:p w14:paraId="1E1C9648" w14:textId="44ADD9C6" w:rsidR="004A71DE" w:rsidRDefault="004A71DE" w:rsidP="00D90CF7">
      <w:pPr>
        <w:spacing w:line="276" w:lineRule="auto"/>
        <w:rPr>
          <w:rFonts w:cs="Open Sans"/>
          <w:color w:val="424242"/>
          <w:shd w:val="clear" w:color="auto" w:fill="FFFFFF"/>
        </w:rPr>
      </w:pPr>
      <w:r w:rsidRPr="004A71DE">
        <w:rPr>
          <w:rFonts w:cs="Open Sans"/>
          <w:color w:val="424242"/>
          <w:shd w:val="clear" w:color="auto" w:fill="FFFFFF"/>
        </w:rPr>
        <w:t>Det här sättet att upphandla inte genomförts tidigare i Sverige. Det förekommer att kommuner köpt in egna djur, men då har inte ett helt paket med lärande ingått. En förhoppning med projektet är även att locka fler unga till lantbruket. För att projektet ska bli lyckat krävs att såväl skola som äldreomsorg och köken involveras, men framför allt bönderna.</w:t>
      </w:r>
    </w:p>
    <w:p w14:paraId="6E9DC93A" w14:textId="15752D58" w:rsidR="004A71DE" w:rsidRPr="00B53085" w:rsidRDefault="004A71DE" w:rsidP="00D90CF7">
      <w:pPr>
        <w:pStyle w:val="Rubrik2"/>
        <w:spacing w:line="276" w:lineRule="auto"/>
      </w:pPr>
      <w:bookmarkStart w:id="26" w:name="_Toc129351243"/>
      <w:r w:rsidRPr="006B5120">
        <w:t xml:space="preserve">Mål </w:t>
      </w:r>
      <w:r>
        <w:t>3</w:t>
      </w:r>
      <w:r w:rsidRPr="006B5120">
        <w:t xml:space="preserve">: </w:t>
      </w:r>
      <w:r>
        <w:t>God hälsa och välbefinnande</w:t>
      </w:r>
      <w:bookmarkEnd w:id="26"/>
    </w:p>
    <w:p w14:paraId="197F3B1C" w14:textId="6CA9781F" w:rsidR="004A71DE" w:rsidRDefault="004A71DE" w:rsidP="00D90CF7">
      <w:pPr>
        <w:spacing w:line="276" w:lineRule="auto"/>
        <w:rPr>
          <w:rFonts w:cs="Open Sans"/>
        </w:rPr>
      </w:pPr>
      <w:r w:rsidRPr="4CE7AC1E">
        <w:rPr>
          <w:rFonts w:cs="Open Sans"/>
        </w:rPr>
        <w:t>Folkhälsan i Sverige är generellt sett god jämfört med de flesta länder. Den genomsnittliga livslängden är hög. Den sjukvård som ges i Sverige anses vara god och det finns allmän tillgång till skattefinansierad sjukvård för de som behöver det. Regionerna ansvarar för att tillhandahålla sjukvård och kommunerna har tillsyn över många av de välfärdstjänster som i hög grad påverkar människors hälsa under hela livet -</w:t>
      </w:r>
      <w:r w:rsidR="00D90CF7" w:rsidRPr="4CE7AC1E">
        <w:rPr>
          <w:rFonts w:cs="Open Sans"/>
        </w:rPr>
        <w:t xml:space="preserve"> </w:t>
      </w:r>
      <w:r w:rsidRPr="4CE7AC1E">
        <w:rPr>
          <w:rFonts w:cs="Open Sans"/>
        </w:rPr>
        <w:t>skola, omsorg och socialtjänsten samt fritids- och kulturaktiviteter och stadsplanering. Kommunerna har genom sina kärnuppdrag och verksamheter möjlighet att arbeta på ett sätt som förebygger sjukdomar och främjar hälsa.</w:t>
      </w:r>
    </w:p>
    <w:tbl>
      <w:tblPr>
        <w:tblStyle w:val="Rutntstabell5mrkdekorfrg3"/>
        <w:tblW w:w="0" w:type="auto"/>
        <w:tblLook w:val="04A0" w:firstRow="1" w:lastRow="0" w:firstColumn="1" w:lastColumn="0" w:noHBand="0" w:noVBand="1"/>
      </w:tblPr>
      <w:tblGrid>
        <w:gridCol w:w="2744"/>
        <w:gridCol w:w="913"/>
        <w:gridCol w:w="913"/>
        <w:gridCol w:w="900"/>
        <w:gridCol w:w="930"/>
        <w:gridCol w:w="912"/>
        <w:gridCol w:w="910"/>
      </w:tblGrid>
      <w:tr w:rsidR="4CE7AC1E" w14:paraId="6642435D" w14:textId="77777777" w:rsidTr="0890DA40">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7E25DA9D" w14:textId="77777777" w:rsidR="4CE7AC1E" w:rsidRDefault="4CE7AC1E" w:rsidP="0890DA40">
            <w:pPr>
              <w:pStyle w:val="Tabelltext"/>
              <w:spacing w:line="276" w:lineRule="auto"/>
              <w:rPr>
                <w:color w:val="FEFFFF" w:themeColor="background2"/>
                <w:sz w:val="20"/>
                <w:szCs w:val="20"/>
              </w:rPr>
            </w:pPr>
          </w:p>
        </w:tc>
        <w:tc>
          <w:tcPr>
            <w:tcW w:w="913" w:type="dxa"/>
          </w:tcPr>
          <w:p w14:paraId="059BB167" w14:textId="0ED16504" w:rsidR="4CE7AC1E" w:rsidRDefault="7114976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2017</w:t>
            </w:r>
          </w:p>
        </w:tc>
        <w:tc>
          <w:tcPr>
            <w:tcW w:w="913" w:type="dxa"/>
          </w:tcPr>
          <w:p w14:paraId="694B4325" w14:textId="44C6B7FF" w:rsidR="4CE7AC1E" w:rsidRDefault="7114976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2018</w:t>
            </w:r>
          </w:p>
        </w:tc>
        <w:tc>
          <w:tcPr>
            <w:tcW w:w="900" w:type="dxa"/>
          </w:tcPr>
          <w:p w14:paraId="344D26A2" w14:textId="0171FC1A" w:rsidR="4CE7AC1E" w:rsidRDefault="7114976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2019</w:t>
            </w:r>
          </w:p>
        </w:tc>
        <w:tc>
          <w:tcPr>
            <w:tcW w:w="930" w:type="dxa"/>
          </w:tcPr>
          <w:p w14:paraId="450D11C4" w14:textId="174B81CC" w:rsidR="4CE7AC1E" w:rsidRDefault="7114976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2020</w:t>
            </w:r>
          </w:p>
        </w:tc>
        <w:tc>
          <w:tcPr>
            <w:tcW w:w="912" w:type="dxa"/>
          </w:tcPr>
          <w:p w14:paraId="04389F5A" w14:textId="22A73B0A" w:rsidR="4CE7AC1E" w:rsidRDefault="7114976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2021</w:t>
            </w:r>
          </w:p>
        </w:tc>
        <w:tc>
          <w:tcPr>
            <w:tcW w:w="910" w:type="dxa"/>
          </w:tcPr>
          <w:p w14:paraId="52A0732A" w14:textId="2EC43200" w:rsidR="4CE7AC1E" w:rsidRDefault="7114976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2022</w:t>
            </w:r>
          </w:p>
        </w:tc>
      </w:tr>
      <w:tr w:rsidR="4CE7AC1E" w14:paraId="2B7A20D1" w14:textId="77777777" w:rsidTr="0890DA4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646A0FF5" w14:textId="02465A83" w:rsidR="4CE7AC1E" w:rsidRDefault="7114976E" w:rsidP="0890DA40">
            <w:pPr>
              <w:pStyle w:val="Tabelltext"/>
              <w:spacing w:line="276" w:lineRule="auto"/>
              <w:rPr>
                <w:color w:val="FEFFFF" w:themeColor="background2"/>
                <w:sz w:val="20"/>
                <w:szCs w:val="20"/>
              </w:rPr>
            </w:pPr>
            <w:r w:rsidRPr="0890DA40">
              <w:rPr>
                <w:color w:val="FEFFFF" w:themeColor="background2"/>
                <w:sz w:val="20"/>
                <w:szCs w:val="20"/>
              </w:rPr>
              <w:t xml:space="preserve">Invånare med </w:t>
            </w:r>
            <w:r w:rsidR="5F72453B" w:rsidRPr="0890DA40">
              <w:rPr>
                <w:color w:val="FEFFFF" w:themeColor="background2"/>
                <w:sz w:val="20"/>
                <w:szCs w:val="20"/>
              </w:rPr>
              <w:t>bra självskattat hälsotillstånd, andel (%)</w:t>
            </w:r>
          </w:p>
        </w:tc>
        <w:tc>
          <w:tcPr>
            <w:tcW w:w="913" w:type="dxa"/>
          </w:tcPr>
          <w:p w14:paraId="2EB7434E" w14:textId="0199AC20"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13" w:type="dxa"/>
            <w:shd w:val="clear" w:color="auto" w:fill="C00000"/>
          </w:tcPr>
          <w:p w14:paraId="3EFD4F84" w14:textId="1DF56999" w:rsidR="1B48D08A" w:rsidRDefault="220907ED"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66</w:t>
            </w:r>
          </w:p>
        </w:tc>
        <w:tc>
          <w:tcPr>
            <w:tcW w:w="900" w:type="dxa"/>
          </w:tcPr>
          <w:p w14:paraId="568EB91D" w14:textId="4A44BA1A"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30" w:type="dxa"/>
            <w:shd w:val="clear" w:color="auto" w:fill="FFFF00"/>
          </w:tcPr>
          <w:p w14:paraId="7F464776" w14:textId="5AE336D3" w:rsidR="1B48D08A" w:rsidRDefault="220907ED"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68</w:t>
            </w:r>
          </w:p>
        </w:tc>
        <w:tc>
          <w:tcPr>
            <w:tcW w:w="912" w:type="dxa"/>
            <w:shd w:val="clear" w:color="auto" w:fill="FFFF00"/>
          </w:tcPr>
          <w:p w14:paraId="51314378" w14:textId="4186DD3E" w:rsidR="1B48D08A" w:rsidRDefault="220907ED"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69</w:t>
            </w:r>
          </w:p>
        </w:tc>
        <w:tc>
          <w:tcPr>
            <w:tcW w:w="910" w:type="dxa"/>
          </w:tcPr>
          <w:p w14:paraId="7B61F441" w14:textId="0525CF95"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4CE7AC1E" w14:paraId="092059E2" w14:textId="77777777" w:rsidTr="0890DA40">
        <w:trPr>
          <w:trHeight w:val="227"/>
        </w:trPr>
        <w:tc>
          <w:tcPr>
            <w:cnfStyle w:val="001000000000" w:firstRow="0" w:lastRow="0" w:firstColumn="1" w:lastColumn="0" w:oddVBand="0" w:evenVBand="0" w:oddHBand="0" w:evenHBand="0" w:firstRowFirstColumn="0" w:firstRowLastColumn="0" w:lastRowFirstColumn="0" w:lastRowLastColumn="0"/>
            <w:tcW w:w="2744" w:type="dxa"/>
          </w:tcPr>
          <w:p w14:paraId="65CE2FB2" w14:textId="194F8FF7" w:rsidR="4CE7AC1E" w:rsidRPr="00432D5B" w:rsidRDefault="7114976E" w:rsidP="0890DA40">
            <w:pPr>
              <w:pStyle w:val="Tabelltext"/>
              <w:spacing w:line="276" w:lineRule="auto"/>
              <w:rPr>
                <w:b w:val="0"/>
                <w:bCs w:val="0"/>
                <w:i/>
                <w:iCs/>
                <w:color w:val="FEFFFF" w:themeColor="background1"/>
                <w:sz w:val="20"/>
                <w:szCs w:val="20"/>
              </w:rPr>
            </w:pPr>
            <w:r w:rsidRPr="00432D5B">
              <w:rPr>
                <w:b w:val="0"/>
                <w:bCs w:val="0"/>
                <w:i/>
                <w:iCs/>
                <w:color w:val="FEFFFF" w:themeColor="background1"/>
                <w:sz w:val="20"/>
                <w:szCs w:val="20"/>
              </w:rPr>
              <w:t>Kvinnor</w:t>
            </w:r>
          </w:p>
        </w:tc>
        <w:tc>
          <w:tcPr>
            <w:tcW w:w="913" w:type="dxa"/>
          </w:tcPr>
          <w:p w14:paraId="0A96DC0A" w14:textId="6FED8944"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13" w:type="dxa"/>
            <w:shd w:val="clear" w:color="auto" w:fill="C00000"/>
          </w:tcPr>
          <w:p w14:paraId="547D48F0" w14:textId="7D0DE70A" w:rsidR="53871F57" w:rsidRDefault="1A34C617"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62</w:t>
            </w:r>
          </w:p>
        </w:tc>
        <w:tc>
          <w:tcPr>
            <w:tcW w:w="900" w:type="dxa"/>
          </w:tcPr>
          <w:p w14:paraId="090D9046" w14:textId="114CDF18"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30" w:type="dxa"/>
            <w:shd w:val="clear" w:color="auto" w:fill="FFFF00"/>
          </w:tcPr>
          <w:p w14:paraId="2D40B7E0" w14:textId="5759E4EB" w:rsidR="53871F57" w:rsidRDefault="1A34C617"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68</w:t>
            </w:r>
          </w:p>
        </w:tc>
        <w:tc>
          <w:tcPr>
            <w:tcW w:w="912" w:type="dxa"/>
            <w:shd w:val="clear" w:color="auto" w:fill="FFFF00"/>
          </w:tcPr>
          <w:p w14:paraId="27B33451" w14:textId="15C7FE2C" w:rsidR="53871F57" w:rsidRDefault="1A34C617"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68</w:t>
            </w:r>
          </w:p>
        </w:tc>
        <w:tc>
          <w:tcPr>
            <w:tcW w:w="910" w:type="dxa"/>
          </w:tcPr>
          <w:p w14:paraId="4A458A2F" w14:textId="31E6FA87"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4CE7AC1E" w14:paraId="3B94B73B" w14:textId="77777777" w:rsidTr="0890DA4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69C33165" w14:textId="65100FD5" w:rsidR="4CE7AC1E" w:rsidRPr="00432D5B" w:rsidRDefault="7114976E" w:rsidP="0890DA40">
            <w:pPr>
              <w:pStyle w:val="Tabelltext"/>
              <w:spacing w:line="276" w:lineRule="auto"/>
              <w:rPr>
                <w:b w:val="0"/>
                <w:bCs w:val="0"/>
                <w:i/>
                <w:iCs/>
                <w:color w:val="FEFFFF" w:themeColor="background1"/>
                <w:sz w:val="20"/>
                <w:szCs w:val="20"/>
              </w:rPr>
            </w:pPr>
            <w:r w:rsidRPr="00432D5B">
              <w:rPr>
                <w:b w:val="0"/>
                <w:bCs w:val="0"/>
                <w:i/>
                <w:iCs/>
                <w:color w:val="FEFFFF" w:themeColor="background1"/>
                <w:sz w:val="20"/>
                <w:szCs w:val="20"/>
              </w:rPr>
              <w:t>Män</w:t>
            </w:r>
          </w:p>
        </w:tc>
        <w:tc>
          <w:tcPr>
            <w:tcW w:w="913" w:type="dxa"/>
          </w:tcPr>
          <w:p w14:paraId="19A1C821" w14:textId="5D1635FC"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13" w:type="dxa"/>
            <w:shd w:val="clear" w:color="auto" w:fill="FFFF00"/>
          </w:tcPr>
          <w:p w14:paraId="2C00C6A8" w14:textId="405334F8" w:rsidR="76FC3C98" w:rsidRDefault="37E3D84C"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70</w:t>
            </w:r>
          </w:p>
        </w:tc>
        <w:tc>
          <w:tcPr>
            <w:tcW w:w="900" w:type="dxa"/>
          </w:tcPr>
          <w:p w14:paraId="14193948" w14:textId="04EAEAE5"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30" w:type="dxa"/>
            <w:shd w:val="clear" w:color="auto" w:fill="FFFF00"/>
          </w:tcPr>
          <w:p w14:paraId="09EA0FAF" w14:textId="70A94E09" w:rsidR="76FC3C98" w:rsidRDefault="37E3D84C"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68</w:t>
            </w:r>
          </w:p>
        </w:tc>
        <w:tc>
          <w:tcPr>
            <w:tcW w:w="912" w:type="dxa"/>
            <w:shd w:val="clear" w:color="auto" w:fill="FFFF00"/>
          </w:tcPr>
          <w:p w14:paraId="45D1506D" w14:textId="78171E17" w:rsidR="76FC3C98" w:rsidRDefault="37E3D84C"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70</w:t>
            </w:r>
          </w:p>
        </w:tc>
        <w:tc>
          <w:tcPr>
            <w:tcW w:w="910" w:type="dxa"/>
          </w:tcPr>
          <w:p w14:paraId="633CAAD6" w14:textId="6EDBDEF4"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4CE7AC1E" w14:paraId="60A65163" w14:textId="77777777" w:rsidTr="0890DA40">
        <w:trPr>
          <w:trHeight w:val="227"/>
        </w:trPr>
        <w:tc>
          <w:tcPr>
            <w:cnfStyle w:val="001000000000" w:firstRow="0" w:lastRow="0" w:firstColumn="1" w:lastColumn="0" w:oddVBand="0" w:evenVBand="0" w:oddHBand="0" w:evenHBand="0" w:firstRowFirstColumn="0" w:firstRowLastColumn="0" w:lastRowFirstColumn="0" w:lastRowLastColumn="0"/>
            <w:tcW w:w="2744" w:type="dxa"/>
          </w:tcPr>
          <w:p w14:paraId="0D5ADE0F" w14:textId="43137FC7" w:rsidR="653C8537" w:rsidRPr="00432D5B" w:rsidRDefault="2F03D028" w:rsidP="0890DA40">
            <w:pPr>
              <w:pStyle w:val="Tabelltext"/>
              <w:spacing w:line="276" w:lineRule="auto"/>
              <w:rPr>
                <w:color w:val="FEFFFF" w:themeColor="background1"/>
                <w:sz w:val="20"/>
                <w:szCs w:val="20"/>
              </w:rPr>
            </w:pPr>
            <w:r w:rsidRPr="00432D5B">
              <w:rPr>
                <w:color w:val="FEFFFF" w:themeColor="background1"/>
                <w:sz w:val="20"/>
                <w:szCs w:val="20"/>
              </w:rPr>
              <w:t>Medellivslängd kvinnor, år</w:t>
            </w:r>
          </w:p>
        </w:tc>
        <w:tc>
          <w:tcPr>
            <w:tcW w:w="913" w:type="dxa"/>
            <w:shd w:val="clear" w:color="auto" w:fill="C00000"/>
          </w:tcPr>
          <w:p w14:paraId="3FBA5368" w14:textId="24E0654F" w:rsidR="727FAB07" w:rsidRDefault="11235070"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83,2</w:t>
            </w:r>
          </w:p>
        </w:tc>
        <w:tc>
          <w:tcPr>
            <w:tcW w:w="913" w:type="dxa"/>
            <w:shd w:val="clear" w:color="auto" w:fill="FFFF00"/>
          </w:tcPr>
          <w:p w14:paraId="70846801" w14:textId="4276624A" w:rsidR="727FAB07" w:rsidRDefault="11235070"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83,3</w:t>
            </w:r>
          </w:p>
        </w:tc>
        <w:tc>
          <w:tcPr>
            <w:tcW w:w="900" w:type="dxa"/>
            <w:shd w:val="clear" w:color="auto" w:fill="FFFF00"/>
          </w:tcPr>
          <w:p w14:paraId="6B304EBF" w14:textId="60D04773" w:rsidR="727FAB07" w:rsidRDefault="11235070"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83,5</w:t>
            </w:r>
          </w:p>
        </w:tc>
        <w:tc>
          <w:tcPr>
            <w:tcW w:w="930" w:type="dxa"/>
            <w:shd w:val="clear" w:color="auto" w:fill="FFFF00"/>
          </w:tcPr>
          <w:p w14:paraId="5CCC2592" w14:textId="6E3E4C54" w:rsidR="727FAB07" w:rsidRDefault="11235070"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83,8</w:t>
            </w:r>
          </w:p>
        </w:tc>
        <w:tc>
          <w:tcPr>
            <w:tcW w:w="912" w:type="dxa"/>
            <w:shd w:val="clear" w:color="auto" w:fill="FFFF00"/>
          </w:tcPr>
          <w:p w14:paraId="5B43C601" w14:textId="38E85A23" w:rsidR="727FAB07" w:rsidRDefault="11235070"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83,6</w:t>
            </w:r>
          </w:p>
        </w:tc>
        <w:tc>
          <w:tcPr>
            <w:tcW w:w="910" w:type="dxa"/>
          </w:tcPr>
          <w:p w14:paraId="7D1AA7CC" w14:textId="7D52C447"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4CE7AC1E" w14:paraId="3319C63D" w14:textId="77777777" w:rsidTr="0890DA4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23DD157C" w14:textId="4E028B88" w:rsidR="387ACC93" w:rsidRPr="00432D5B" w:rsidRDefault="5FC3CB2E" w:rsidP="0890DA40">
            <w:pPr>
              <w:pStyle w:val="Tabelltext"/>
              <w:spacing w:line="276" w:lineRule="auto"/>
              <w:rPr>
                <w:color w:val="FEFFFF" w:themeColor="background1"/>
                <w:sz w:val="20"/>
                <w:szCs w:val="20"/>
              </w:rPr>
            </w:pPr>
            <w:r w:rsidRPr="00432D5B">
              <w:rPr>
                <w:color w:val="FEFFFF" w:themeColor="background1"/>
                <w:sz w:val="20"/>
                <w:szCs w:val="20"/>
              </w:rPr>
              <w:t>Medellivslängd män, år</w:t>
            </w:r>
          </w:p>
        </w:tc>
        <w:tc>
          <w:tcPr>
            <w:tcW w:w="913" w:type="dxa"/>
            <w:shd w:val="clear" w:color="auto" w:fill="FFFF00"/>
          </w:tcPr>
          <w:p w14:paraId="0F653182" w14:textId="7F5C9851" w:rsidR="122C0489" w:rsidRDefault="6C387D9D"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80,0</w:t>
            </w:r>
          </w:p>
        </w:tc>
        <w:tc>
          <w:tcPr>
            <w:tcW w:w="913" w:type="dxa"/>
            <w:shd w:val="clear" w:color="auto" w:fill="FFFF00"/>
          </w:tcPr>
          <w:p w14:paraId="168F3055" w14:textId="475287CE" w:rsidR="122C0489" w:rsidRDefault="6C387D9D"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80,2</w:t>
            </w:r>
          </w:p>
        </w:tc>
        <w:tc>
          <w:tcPr>
            <w:tcW w:w="900" w:type="dxa"/>
            <w:shd w:val="clear" w:color="auto" w:fill="FFFF00"/>
          </w:tcPr>
          <w:p w14:paraId="547ABC45" w14:textId="2C18905E" w:rsidR="122C0489" w:rsidRDefault="6C387D9D"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80,6</w:t>
            </w:r>
          </w:p>
        </w:tc>
        <w:tc>
          <w:tcPr>
            <w:tcW w:w="930" w:type="dxa"/>
            <w:shd w:val="clear" w:color="auto" w:fill="FFFF00"/>
          </w:tcPr>
          <w:p w14:paraId="2FD02409" w14:textId="286C6F91" w:rsidR="122C0489" w:rsidRDefault="6C387D9D"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81,0</w:t>
            </w:r>
          </w:p>
        </w:tc>
        <w:tc>
          <w:tcPr>
            <w:tcW w:w="912" w:type="dxa"/>
            <w:shd w:val="clear" w:color="auto" w:fill="FFFF00"/>
          </w:tcPr>
          <w:p w14:paraId="07714961" w14:textId="5209A62E" w:rsidR="122C0489" w:rsidRDefault="6C387D9D"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81,1</w:t>
            </w:r>
          </w:p>
        </w:tc>
        <w:tc>
          <w:tcPr>
            <w:tcW w:w="910" w:type="dxa"/>
          </w:tcPr>
          <w:p w14:paraId="3BDC2195" w14:textId="776211ED"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4CE7AC1E" w14:paraId="1B881A7D" w14:textId="77777777" w:rsidTr="0890DA40">
        <w:trPr>
          <w:trHeight w:val="227"/>
        </w:trPr>
        <w:tc>
          <w:tcPr>
            <w:cnfStyle w:val="001000000000" w:firstRow="0" w:lastRow="0" w:firstColumn="1" w:lastColumn="0" w:oddVBand="0" w:evenVBand="0" w:oddHBand="0" w:evenHBand="0" w:firstRowFirstColumn="0" w:firstRowLastColumn="0" w:lastRowFirstColumn="0" w:lastRowLastColumn="0"/>
            <w:tcW w:w="2744" w:type="dxa"/>
          </w:tcPr>
          <w:p w14:paraId="6AFF49DB" w14:textId="5770B492" w:rsidR="387ACC93" w:rsidRPr="00432D5B" w:rsidRDefault="5FC3CB2E" w:rsidP="0890DA40">
            <w:pPr>
              <w:pStyle w:val="Tabelltext"/>
              <w:spacing w:line="276" w:lineRule="auto"/>
              <w:rPr>
                <w:color w:val="FEFFFF" w:themeColor="background1"/>
                <w:sz w:val="20"/>
                <w:szCs w:val="20"/>
              </w:rPr>
            </w:pPr>
            <w:r w:rsidRPr="00432D5B">
              <w:rPr>
                <w:color w:val="FEFFFF" w:themeColor="background1"/>
                <w:sz w:val="20"/>
                <w:szCs w:val="20"/>
              </w:rPr>
              <w:lastRenderedPageBreak/>
              <w:t xml:space="preserve">Invånare </w:t>
            </w:r>
            <w:proofErr w:type="gramStart"/>
            <w:r w:rsidRPr="00432D5B">
              <w:rPr>
                <w:color w:val="FEFFFF" w:themeColor="background1"/>
                <w:sz w:val="20"/>
                <w:szCs w:val="20"/>
              </w:rPr>
              <w:t>16-84</w:t>
            </w:r>
            <w:proofErr w:type="gramEnd"/>
            <w:r w:rsidRPr="00432D5B">
              <w:rPr>
                <w:color w:val="FEFFFF" w:themeColor="background1"/>
                <w:sz w:val="20"/>
                <w:szCs w:val="20"/>
              </w:rPr>
              <w:t xml:space="preserve"> år med gott psykiskt välbefinnande, andel (%)</w:t>
            </w:r>
          </w:p>
        </w:tc>
        <w:tc>
          <w:tcPr>
            <w:tcW w:w="913" w:type="dxa"/>
            <w:shd w:val="clear" w:color="auto" w:fill="FFFF00"/>
          </w:tcPr>
          <w:p w14:paraId="1FC09F9E" w14:textId="517705D9"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13" w:type="dxa"/>
            <w:shd w:val="clear" w:color="auto" w:fill="FFFF00"/>
          </w:tcPr>
          <w:p w14:paraId="7ED59A1A" w14:textId="5E16E804"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00" w:type="dxa"/>
            <w:shd w:val="clear" w:color="auto" w:fill="FFFF00"/>
          </w:tcPr>
          <w:p w14:paraId="3BE274C6" w14:textId="064B1076"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30" w:type="dxa"/>
            <w:shd w:val="clear" w:color="auto" w:fill="92D050"/>
          </w:tcPr>
          <w:p w14:paraId="5D9E6C46" w14:textId="404CA1D6" w:rsidR="24DB9593" w:rsidRDefault="3746BEBD"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88,0</w:t>
            </w:r>
          </w:p>
        </w:tc>
        <w:tc>
          <w:tcPr>
            <w:tcW w:w="912" w:type="dxa"/>
            <w:shd w:val="clear" w:color="auto" w:fill="FFFF00"/>
          </w:tcPr>
          <w:p w14:paraId="2510728F" w14:textId="626CA739" w:rsidR="24DB9593" w:rsidRDefault="3746BEBD"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87,0</w:t>
            </w:r>
          </w:p>
        </w:tc>
        <w:tc>
          <w:tcPr>
            <w:tcW w:w="910" w:type="dxa"/>
          </w:tcPr>
          <w:p w14:paraId="34DE050D" w14:textId="49280ABA"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4CE7AC1E" w14:paraId="6383B340" w14:textId="77777777" w:rsidTr="0890DA4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0CAD2295" w14:textId="340307A3" w:rsidR="387ACC93" w:rsidRPr="00432D5B" w:rsidRDefault="5FC3CB2E" w:rsidP="0890DA40">
            <w:pPr>
              <w:pStyle w:val="Tabelltext"/>
              <w:spacing w:line="276" w:lineRule="auto"/>
              <w:rPr>
                <w:b w:val="0"/>
                <w:bCs w:val="0"/>
                <w:i/>
                <w:iCs/>
                <w:color w:val="FEFFFF" w:themeColor="background1"/>
                <w:sz w:val="20"/>
                <w:szCs w:val="20"/>
              </w:rPr>
            </w:pPr>
            <w:r w:rsidRPr="00432D5B">
              <w:rPr>
                <w:b w:val="0"/>
                <w:bCs w:val="0"/>
                <w:i/>
                <w:iCs/>
                <w:color w:val="FEFFFF" w:themeColor="background1"/>
                <w:sz w:val="20"/>
                <w:szCs w:val="20"/>
              </w:rPr>
              <w:t>Kvinnor</w:t>
            </w:r>
          </w:p>
        </w:tc>
        <w:tc>
          <w:tcPr>
            <w:tcW w:w="913" w:type="dxa"/>
            <w:shd w:val="clear" w:color="auto" w:fill="FFFF00"/>
          </w:tcPr>
          <w:p w14:paraId="6CF26CC1" w14:textId="7174DB97"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13" w:type="dxa"/>
            <w:shd w:val="clear" w:color="auto" w:fill="FFFF00"/>
          </w:tcPr>
          <w:p w14:paraId="21F0C790" w14:textId="577864DC"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00" w:type="dxa"/>
            <w:shd w:val="clear" w:color="auto" w:fill="FFFF00"/>
          </w:tcPr>
          <w:p w14:paraId="5855F411" w14:textId="239346F9"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30" w:type="dxa"/>
            <w:shd w:val="clear" w:color="auto" w:fill="92D050"/>
          </w:tcPr>
          <w:p w14:paraId="77326FBB" w14:textId="4C82BDD9" w:rsidR="7C93733A" w:rsidRDefault="6A80CA33"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88,0</w:t>
            </w:r>
          </w:p>
        </w:tc>
        <w:tc>
          <w:tcPr>
            <w:tcW w:w="912" w:type="dxa"/>
            <w:shd w:val="clear" w:color="auto" w:fill="FFFF00"/>
          </w:tcPr>
          <w:p w14:paraId="5E4D6CB2" w14:textId="36B87003" w:rsidR="042E082C" w:rsidRDefault="7FE97E18"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87,0</w:t>
            </w:r>
          </w:p>
        </w:tc>
        <w:tc>
          <w:tcPr>
            <w:tcW w:w="910" w:type="dxa"/>
          </w:tcPr>
          <w:p w14:paraId="39A9A23B" w14:textId="0235B7CF"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4CE7AC1E" w14:paraId="70302853" w14:textId="77777777" w:rsidTr="0890DA40">
        <w:trPr>
          <w:trHeight w:val="227"/>
        </w:trPr>
        <w:tc>
          <w:tcPr>
            <w:cnfStyle w:val="001000000000" w:firstRow="0" w:lastRow="0" w:firstColumn="1" w:lastColumn="0" w:oddVBand="0" w:evenVBand="0" w:oddHBand="0" w:evenHBand="0" w:firstRowFirstColumn="0" w:firstRowLastColumn="0" w:lastRowFirstColumn="0" w:lastRowLastColumn="0"/>
            <w:tcW w:w="2744" w:type="dxa"/>
          </w:tcPr>
          <w:p w14:paraId="6062B8A0" w14:textId="575F586A" w:rsidR="387ACC93" w:rsidRPr="00432D5B" w:rsidRDefault="5FC3CB2E" w:rsidP="0890DA40">
            <w:pPr>
              <w:pStyle w:val="Tabelltext"/>
              <w:spacing w:line="276" w:lineRule="auto"/>
              <w:rPr>
                <w:b w:val="0"/>
                <w:bCs w:val="0"/>
                <w:i/>
                <w:iCs/>
                <w:color w:val="FEFFFF" w:themeColor="background1"/>
                <w:sz w:val="20"/>
                <w:szCs w:val="20"/>
              </w:rPr>
            </w:pPr>
            <w:r w:rsidRPr="00432D5B">
              <w:rPr>
                <w:b w:val="0"/>
                <w:bCs w:val="0"/>
                <w:i/>
                <w:iCs/>
                <w:color w:val="FEFFFF" w:themeColor="background1"/>
                <w:sz w:val="20"/>
                <w:szCs w:val="20"/>
              </w:rPr>
              <w:t>Män</w:t>
            </w:r>
          </w:p>
        </w:tc>
        <w:tc>
          <w:tcPr>
            <w:tcW w:w="913" w:type="dxa"/>
            <w:shd w:val="clear" w:color="auto" w:fill="FFFF00"/>
          </w:tcPr>
          <w:p w14:paraId="42BDC333" w14:textId="60673359"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13" w:type="dxa"/>
            <w:shd w:val="clear" w:color="auto" w:fill="FFFF00"/>
          </w:tcPr>
          <w:p w14:paraId="29219755" w14:textId="16BCF8BA"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00" w:type="dxa"/>
            <w:shd w:val="clear" w:color="auto" w:fill="FFFF00"/>
          </w:tcPr>
          <w:p w14:paraId="7CA32763" w14:textId="61B6D68E"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30" w:type="dxa"/>
            <w:shd w:val="clear" w:color="auto" w:fill="FFFF00"/>
          </w:tcPr>
          <w:p w14:paraId="3C11C83F" w14:textId="5D4755FD" w:rsidR="0698B38A" w:rsidRDefault="7AEC4890"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88,0</w:t>
            </w:r>
          </w:p>
        </w:tc>
        <w:tc>
          <w:tcPr>
            <w:tcW w:w="912" w:type="dxa"/>
            <w:shd w:val="clear" w:color="auto" w:fill="FFFF00"/>
          </w:tcPr>
          <w:p w14:paraId="66A9599D" w14:textId="7A75E055" w:rsidR="3F165432" w:rsidRDefault="583D5334"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86,0</w:t>
            </w:r>
          </w:p>
        </w:tc>
        <w:tc>
          <w:tcPr>
            <w:tcW w:w="910" w:type="dxa"/>
          </w:tcPr>
          <w:p w14:paraId="18ADB4A9" w14:textId="2B142E2E"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4CE7AC1E" w14:paraId="5C9EDFD9" w14:textId="77777777" w:rsidTr="0890DA4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0BEEBF9A" w14:textId="19448DCB" w:rsidR="387ACC93" w:rsidRPr="00432D5B" w:rsidRDefault="5FC3CB2E" w:rsidP="0890DA40">
            <w:pPr>
              <w:pStyle w:val="Tabelltext"/>
              <w:spacing w:line="276" w:lineRule="auto"/>
              <w:rPr>
                <w:color w:val="FEFFFF" w:themeColor="background1"/>
                <w:sz w:val="20"/>
                <w:szCs w:val="20"/>
              </w:rPr>
            </w:pPr>
            <w:r w:rsidRPr="00432D5B">
              <w:rPr>
                <w:color w:val="FEFFFF" w:themeColor="background1"/>
                <w:sz w:val="20"/>
                <w:szCs w:val="20"/>
              </w:rPr>
              <w:t xml:space="preserve">Fallskador bland personer 65+, 3-årsm, antal/100 000 </w:t>
            </w:r>
            <w:proofErr w:type="spellStart"/>
            <w:r w:rsidRPr="00432D5B">
              <w:rPr>
                <w:color w:val="FEFFFF" w:themeColor="background1"/>
                <w:sz w:val="20"/>
                <w:szCs w:val="20"/>
              </w:rPr>
              <w:t>inv</w:t>
            </w:r>
            <w:proofErr w:type="spellEnd"/>
          </w:p>
        </w:tc>
        <w:tc>
          <w:tcPr>
            <w:tcW w:w="913" w:type="dxa"/>
            <w:shd w:val="clear" w:color="auto" w:fill="C00000"/>
          </w:tcPr>
          <w:p w14:paraId="342B95CC" w14:textId="77D61A45" w:rsidR="6266ADA3" w:rsidRDefault="0375178C"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3 838</w:t>
            </w:r>
          </w:p>
        </w:tc>
        <w:tc>
          <w:tcPr>
            <w:tcW w:w="913" w:type="dxa"/>
            <w:shd w:val="clear" w:color="auto" w:fill="C00000"/>
          </w:tcPr>
          <w:p w14:paraId="3E7DF6AE" w14:textId="6CE0F123" w:rsidR="6266ADA3" w:rsidRDefault="0375178C"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3739</w:t>
            </w:r>
          </w:p>
        </w:tc>
        <w:tc>
          <w:tcPr>
            <w:tcW w:w="900" w:type="dxa"/>
            <w:shd w:val="clear" w:color="auto" w:fill="C00000"/>
          </w:tcPr>
          <w:p w14:paraId="3A04FE9F" w14:textId="6CEAAC57" w:rsidR="6266ADA3" w:rsidRDefault="0375178C"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3698</w:t>
            </w:r>
          </w:p>
        </w:tc>
        <w:tc>
          <w:tcPr>
            <w:tcW w:w="930" w:type="dxa"/>
            <w:shd w:val="clear" w:color="auto" w:fill="C00000"/>
          </w:tcPr>
          <w:p w14:paraId="57F99480" w14:textId="0EF7C2CD" w:rsidR="6266ADA3" w:rsidRDefault="0375178C"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3590</w:t>
            </w:r>
          </w:p>
        </w:tc>
        <w:tc>
          <w:tcPr>
            <w:tcW w:w="912" w:type="dxa"/>
            <w:shd w:val="clear" w:color="auto" w:fill="FFFF00"/>
          </w:tcPr>
          <w:p w14:paraId="51C40E4D" w14:textId="6CAAF304" w:rsidR="6266ADA3" w:rsidRDefault="0375178C"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3417</w:t>
            </w:r>
          </w:p>
        </w:tc>
        <w:tc>
          <w:tcPr>
            <w:tcW w:w="910" w:type="dxa"/>
          </w:tcPr>
          <w:p w14:paraId="6B412580" w14:textId="5ECF0212"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4CE7AC1E" w14:paraId="44B59FDB" w14:textId="77777777" w:rsidTr="0890DA40">
        <w:trPr>
          <w:trHeight w:val="227"/>
        </w:trPr>
        <w:tc>
          <w:tcPr>
            <w:cnfStyle w:val="001000000000" w:firstRow="0" w:lastRow="0" w:firstColumn="1" w:lastColumn="0" w:oddVBand="0" w:evenVBand="0" w:oddHBand="0" w:evenHBand="0" w:firstRowFirstColumn="0" w:firstRowLastColumn="0" w:lastRowFirstColumn="0" w:lastRowLastColumn="0"/>
            <w:tcW w:w="2744" w:type="dxa"/>
          </w:tcPr>
          <w:p w14:paraId="3CE96402" w14:textId="58217A6C" w:rsidR="387ACC93" w:rsidRPr="00432D5B" w:rsidRDefault="5FC3CB2E" w:rsidP="0890DA40">
            <w:pPr>
              <w:pStyle w:val="Tabelltext"/>
              <w:spacing w:line="276" w:lineRule="auto"/>
              <w:rPr>
                <w:b w:val="0"/>
                <w:bCs w:val="0"/>
                <w:i/>
                <w:iCs/>
                <w:color w:val="FEFFFF" w:themeColor="background1"/>
                <w:sz w:val="20"/>
                <w:szCs w:val="20"/>
              </w:rPr>
            </w:pPr>
            <w:r w:rsidRPr="00432D5B">
              <w:rPr>
                <w:b w:val="0"/>
                <w:bCs w:val="0"/>
                <w:i/>
                <w:iCs/>
                <w:color w:val="FEFFFF" w:themeColor="background1"/>
                <w:sz w:val="20"/>
                <w:szCs w:val="20"/>
              </w:rPr>
              <w:t>Kvinnor</w:t>
            </w:r>
          </w:p>
        </w:tc>
        <w:tc>
          <w:tcPr>
            <w:tcW w:w="913" w:type="dxa"/>
            <w:shd w:val="clear" w:color="auto" w:fill="C00000"/>
          </w:tcPr>
          <w:p w14:paraId="06E59992" w14:textId="18D81F86" w:rsidR="6FC9756A" w:rsidRDefault="48C876CB"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4533</w:t>
            </w:r>
          </w:p>
        </w:tc>
        <w:tc>
          <w:tcPr>
            <w:tcW w:w="913" w:type="dxa"/>
            <w:shd w:val="clear" w:color="auto" w:fill="C00000"/>
          </w:tcPr>
          <w:p w14:paraId="05711E70" w14:textId="742ED49D" w:rsidR="6FC9756A" w:rsidRDefault="48C876CB"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4427</w:t>
            </w:r>
          </w:p>
        </w:tc>
        <w:tc>
          <w:tcPr>
            <w:tcW w:w="900" w:type="dxa"/>
            <w:shd w:val="clear" w:color="auto" w:fill="C00000"/>
          </w:tcPr>
          <w:p w14:paraId="36DA3934" w14:textId="6D7549A3" w:rsidR="6FC9756A" w:rsidRDefault="48C876CB"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4257</w:t>
            </w:r>
          </w:p>
        </w:tc>
        <w:tc>
          <w:tcPr>
            <w:tcW w:w="930" w:type="dxa"/>
            <w:shd w:val="clear" w:color="auto" w:fill="FFFF00"/>
          </w:tcPr>
          <w:p w14:paraId="189A7D9E" w14:textId="3020718C" w:rsidR="6FC9756A" w:rsidRDefault="48C876CB"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3921</w:t>
            </w:r>
          </w:p>
        </w:tc>
        <w:tc>
          <w:tcPr>
            <w:tcW w:w="912" w:type="dxa"/>
            <w:shd w:val="clear" w:color="auto" w:fill="FFFF00"/>
          </w:tcPr>
          <w:p w14:paraId="561957DD" w14:textId="6AA2F5A2" w:rsidR="6FC9756A" w:rsidRDefault="48C876CB"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3637</w:t>
            </w:r>
          </w:p>
        </w:tc>
        <w:tc>
          <w:tcPr>
            <w:tcW w:w="910" w:type="dxa"/>
          </w:tcPr>
          <w:p w14:paraId="1471689A" w14:textId="2BDCEA62"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4CE7AC1E" w14:paraId="30E4D566" w14:textId="77777777" w:rsidTr="0890DA4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12E8F345" w14:textId="567B7F25" w:rsidR="387ACC93" w:rsidRPr="00432D5B" w:rsidRDefault="5FC3CB2E" w:rsidP="0890DA40">
            <w:pPr>
              <w:pStyle w:val="Tabelltext"/>
              <w:spacing w:line="276" w:lineRule="auto"/>
              <w:rPr>
                <w:b w:val="0"/>
                <w:bCs w:val="0"/>
                <w:i/>
                <w:iCs/>
                <w:color w:val="FEFFFF" w:themeColor="background1"/>
                <w:sz w:val="20"/>
                <w:szCs w:val="20"/>
              </w:rPr>
            </w:pPr>
            <w:r w:rsidRPr="00432D5B">
              <w:rPr>
                <w:b w:val="0"/>
                <w:bCs w:val="0"/>
                <w:i/>
                <w:iCs/>
                <w:color w:val="FEFFFF" w:themeColor="background1"/>
                <w:sz w:val="20"/>
                <w:szCs w:val="20"/>
              </w:rPr>
              <w:t>Män</w:t>
            </w:r>
          </w:p>
        </w:tc>
        <w:tc>
          <w:tcPr>
            <w:tcW w:w="913" w:type="dxa"/>
            <w:shd w:val="clear" w:color="auto" w:fill="C00000"/>
          </w:tcPr>
          <w:p w14:paraId="4CC8E1D9" w14:textId="4A3FEF17" w:rsidR="42D2ED5D" w:rsidRDefault="40937D5C"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3037</w:t>
            </w:r>
          </w:p>
        </w:tc>
        <w:tc>
          <w:tcPr>
            <w:tcW w:w="913" w:type="dxa"/>
            <w:shd w:val="clear" w:color="auto" w:fill="C00000"/>
          </w:tcPr>
          <w:p w14:paraId="1CE78192" w14:textId="6724CE81" w:rsidR="42D2ED5D" w:rsidRDefault="40937D5C"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2958</w:t>
            </w:r>
          </w:p>
        </w:tc>
        <w:tc>
          <w:tcPr>
            <w:tcW w:w="900" w:type="dxa"/>
            <w:shd w:val="clear" w:color="auto" w:fill="C00000"/>
          </w:tcPr>
          <w:p w14:paraId="1D581C10" w14:textId="6C30D74A" w:rsidR="42D2ED5D" w:rsidRDefault="40937D5C"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3067</w:t>
            </w:r>
          </w:p>
        </w:tc>
        <w:tc>
          <w:tcPr>
            <w:tcW w:w="930" w:type="dxa"/>
            <w:shd w:val="clear" w:color="auto" w:fill="C00000"/>
          </w:tcPr>
          <w:p w14:paraId="2E1E3EA2" w14:textId="47E52334" w:rsidR="42D2ED5D" w:rsidRDefault="40937D5C"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3223</w:t>
            </w:r>
          </w:p>
        </w:tc>
        <w:tc>
          <w:tcPr>
            <w:tcW w:w="912" w:type="dxa"/>
            <w:shd w:val="clear" w:color="auto" w:fill="C00000"/>
          </w:tcPr>
          <w:p w14:paraId="2E83FCC8" w14:textId="6A064484" w:rsidR="42D2ED5D" w:rsidRDefault="40937D5C"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3173</w:t>
            </w:r>
          </w:p>
        </w:tc>
        <w:tc>
          <w:tcPr>
            <w:tcW w:w="910" w:type="dxa"/>
          </w:tcPr>
          <w:p w14:paraId="72788DFC" w14:textId="2845C2A5"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4CE7AC1E" w14:paraId="62730D1A" w14:textId="77777777" w:rsidTr="0890DA40">
        <w:trPr>
          <w:trHeight w:val="227"/>
        </w:trPr>
        <w:tc>
          <w:tcPr>
            <w:cnfStyle w:val="001000000000" w:firstRow="0" w:lastRow="0" w:firstColumn="1" w:lastColumn="0" w:oddVBand="0" w:evenVBand="0" w:oddHBand="0" w:evenHBand="0" w:firstRowFirstColumn="0" w:firstRowLastColumn="0" w:lastRowFirstColumn="0" w:lastRowLastColumn="0"/>
            <w:tcW w:w="2744" w:type="dxa"/>
          </w:tcPr>
          <w:p w14:paraId="4392E0EF" w14:textId="2343C8B5" w:rsidR="387ACC93" w:rsidRPr="00432D5B" w:rsidRDefault="5FC3CB2E" w:rsidP="0890DA40">
            <w:pPr>
              <w:pStyle w:val="Tabelltext"/>
              <w:spacing w:line="276" w:lineRule="auto"/>
              <w:rPr>
                <w:color w:val="FEFFFF" w:themeColor="background1"/>
                <w:sz w:val="20"/>
                <w:szCs w:val="20"/>
              </w:rPr>
            </w:pPr>
            <w:r w:rsidRPr="00432D5B">
              <w:rPr>
                <w:color w:val="FEFFFF" w:themeColor="background1"/>
                <w:sz w:val="20"/>
                <w:szCs w:val="20"/>
              </w:rPr>
              <w:t xml:space="preserve">Antibiotikaförsäljning, recept/1000 </w:t>
            </w:r>
            <w:proofErr w:type="spellStart"/>
            <w:r w:rsidRPr="00432D5B">
              <w:rPr>
                <w:color w:val="FEFFFF" w:themeColor="background1"/>
                <w:sz w:val="20"/>
                <w:szCs w:val="20"/>
              </w:rPr>
              <w:t>inv</w:t>
            </w:r>
            <w:proofErr w:type="spellEnd"/>
          </w:p>
        </w:tc>
        <w:tc>
          <w:tcPr>
            <w:tcW w:w="913" w:type="dxa"/>
            <w:shd w:val="clear" w:color="auto" w:fill="92D050"/>
          </w:tcPr>
          <w:p w14:paraId="4D7CAB64" w14:textId="2CB22048" w:rsidR="22255FF6" w:rsidRDefault="23E26339"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238,7</w:t>
            </w:r>
          </w:p>
        </w:tc>
        <w:tc>
          <w:tcPr>
            <w:tcW w:w="913" w:type="dxa"/>
            <w:shd w:val="clear" w:color="auto" w:fill="92D050"/>
          </w:tcPr>
          <w:p w14:paraId="13632E21" w14:textId="41402D21" w:rsidR="22255FF6" w:rsidRDefault="23E26339"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229,1</w:t>
            </w:r>
          </w:p>
        </w:tc>
        <w:tc>
          <w:tcPr>
            <w:tcW w:w="900" w:type="dxa"/>
            <w:shd w:val="clear" w:color="auto" w:fill="92D050"/>
          </w:tcPr>
          <w:p w14:paraId="13F59B74" w14:textId="7B415C4E" w:rsidR="22255FF6" w:rsidRDefault="23E26339"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228,9</w:t>
            </w:r>
          </w:p>
        </w:tc>
        <w:tc>
          <w:tcPr>
            <w:tcW w:w="930" w:type="dxa"/>
            <w:shd w:val="clear" w:color="auto" w:fill="92D050"/>
          </w:tcPr>
          <w:p w14:paraId="212B541A" w14:textId="244C587D" w:rsidR="22255FF6" w:rsidRDefault="23E26339"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203,0</w:t>
            </w:r>
          </w:p>
        </w:tc>
        <w:tc>
          <w:tcPr>
            <w:tcW w:w="912" w:type="dxa"/>
            <w:shd w:val="clear" w:color="auto" w:fill="92D050"/>
          </w:tcPr>
          <w:p w14:paraId="6EE2F2B4" w14:textId="4A149D8F" w:rsidR="22255FF6" w:rsidRDefault="23E26339"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188,7</w:t>
            </w:r>
          </w:p>
        </w:tc>
        <w:tc>
          <w:tcPr>
            <w:tcW w:w="910" w:type="dxa"/>
          </w:tcPr>
          <w:p w14:paraId="064883D3" w14:textId="3DB94D65"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4CE7AC1E" w14:paraId="08923289" w14:textId="77777777" w:rsidTr="0890DA4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3076E1F9" w14:textId="6F629B2A" w:rsidR="387ACC93" w:rsidRPr="00432D5B" w:rsidRDefault="5FC3CB2E" w:rsidP="0890DA40">
            <w:pPr>
              <w:pStyle w:val="Tabelltext"/>
              <w:spacing w:line="276" w:lineRule="auto"/>
              <w:rPr>
                <w:b w:val="0"/>
                <w:bCs w:val="0"/>
                <w:i/>
                <w:iCs/>
                <w:color w:val="FEFFFF" w:themeColor="background1"/>
                <w:sz w:val="20"/>
                <w:szCs w:val="20"/>
              </w:rPr>
            </w:pPr>
            <w:r w:rsidRPr="00432D5B">
              <w:rPr>
                <w:b w:val="0"/>
                <w:bCs w:val="0"/>
                <w:i/>
                <w:iCs/>
                <w:color w:val="FEFFFF" w:themeColor="background1"/>
                <w:sz w:val="20"/>
                <w:szCs w:val="20"/>
              </w:rPr>
              <w:t>Kvinnor</w:t>
            </w:r>
          </w:p>
        </w:tc>
        <w:tc>
          <w:tcPr>
            <w:tcW w:w="913" w:type="dxa"/>
            <w:shd w:val="clear" w:color="auto" w:fill="92D050"/>
          </w:tcPr>
          <w:p w14:paraId="1AB2890D" w14:textId="35665675" w:rsidR="0177D28F" w:rsidRDefault="10BA9020"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284,9</w:t>
            </w:r>
          </w:p>
        </w:tc>
        <w:tc>
          <w:tcPr>
            <w:tcW w:w="913" w:type="dxa"/>
            <w:shd w:val="clear" w:color="auto" w:fill="92D050"/>
          </w:tcPr>
          <w:p w14:paraId="78CA95B6" w14:textId="7393248D" w:rsidR="0177D28F" w:rsidRDefault="10BA9020"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270,8</w:t>
            </w:r>
          </w:p>
        </w:tc>
        <w:tc>
          <w:tcPr>
            <w:tcW w:w="900" w:type="dxa"/>
            <w:shd w:val="clear" w:color="auto" w:fill="92D050"/>
          </w:tcPr>
          <w:p w14:paraId="1E29444F" w14:textId="6D2D6A53" w:rsidR="0177D28F" w:rsidRDefault="10BA9020"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270,0</w:t>
            </w:r>
          </w:p>
        </w:tc>
        <w:tc>
          <w:tcPr>
            <w:tcW w:w="930" w:type="dxa"/>
            <w:shd w:val="clear" w:color="auto" w:fill="92D050"/>
          </w:tcPr>
          <w:p w14:paraId="2781D55B" w14:textId="1B3D85D4" w:rsidR="0177D28F" w:rsidRDefault="10BA9020"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239,1</w:t>
            </w:r>
          </w:p>
        </w:tc>
        <w:tc>
          <w:tcPr>
            <w:tcW w:w="912" w:type="dxa"/>
            <w:shd w:val="clear" w:color="auto" w:fill="92D050"/>
          </w:tcPr>
          <w:p w14:paraId="3A1FA8FB" w14:textId="33041C69" w:rsidR="0177D28F" w:rsidRDefault="10BA9020"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223,4</w:t>
            </w:r>
          </w:p>
        </w:tc>
        <w:tc>
          <w:tcPr>
            <w:tcW w:w="910" w:type="dxa"/>
          </w:tcPr>
          <w:p w14:paraId="4D010403" w14:textId="0D1CCD26"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4CE7AC1E" w14:paraId="3145E201" w14:textId="77777777" w:rsidTr="0890DA40">
        <w:trPr>
          <w:trHeight w:val="227"/>
        </w:trPr>
        <w:tc>
          <w:tcPr>
            <w:cnfStyle w:val="001000000000" w:firstRow="0" w:lastRow="0" w:firstColumn="1" w:lastColumn="0" w:oddVBand="0" w:evenVBand="0" w:oddHBand="0" w:evenHBand="0" w:firstRowFirstColumn="0" w:firstRowLastColumn="0" w:lastRowFirstColumn="0" w:lastRowLastColumn="0"/>
            <w:tcW w:w="2744" w:type="dxa"/>
          </w:tcPr>
          <w:p w14:paraId="45B6CB4F" w14:textId="73501D5C" w:rsidR="387ACC93" w:rsidRPr="00432D5B" w:rsidRDefault="5FC3CB2E" w:rsidP="0890DA40">
            <w:pPr>
              <w:pStyle w:val="Tabelltext"/>
              <w:spacing w:line="276" w:lineRule="auto"/>
              <w:rPr>
                <w:b w:val="0"/>
                <w:bCs w:val="0"/>
                <w:i/>
                <w:iCs/>
                <w:color w:val="FEFFFF" w:themeColor="background1"/>
                <w:sz w:val="20"/>
                <w:szCs w:val="20"/>
              </w:rPr>
            </w:pPr>
            <w:r w:rsidRPr="00432D5B">
              <w:rPr>
                <w:b w:val="0"/>
                <w:bCs w:val="0"/>
                <w:i/>
                <w:iCs/>
                <w:color w:val="FEFFFF" w:themeColor="background1"/>
                <w:sz w:val="20"/>
                <w:szCs w:val="20"/>
              </w:rPr>
              <w:t>Män</w:t>
            </w:r>
          </w:p>
        </w:tc>
        <w:tc>
          <w:tcPr>
            <w:tcW w:w="913" w:type="dxa"/>
            <w:shd w:val="clear" w:color="auto" w:fill="92D050"/>
          </w:tcPr>
          <w:p w14:paraId="6A5C562D" w14:textId="157B0446" w:rsidR="4921D810" w:rsidRDefault="1F92D335"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193,6</w:t>
            </w:r>
          </w:p>
        </w:tc>
        <w:tc>
          <w:tcPr>
            <w:tcW w:w="913" w:type="dxa"/>
            <w:shd w:val="clear" w:color="auto" w:fill="92D050"/>
          </w:tcPr>
          <w:p w14:paraId="0CA90D3A" w14:textId="6EEF0AC9" w:rsidR="4921D810" w:rsidRDefault="1F92D335"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188,8</w:t>
            </w:r>
          </w:p>
        </w:tc>
        <w:tc>
          <w:tcPr>
            <w:tcW w:w="900" w:type="dxa"/>
            <w:shd w:val="clear" w:color="auto" w:fill="92D050"/>
          </w:tcPr>
          <w:p w14:paraId="11173127" w14:textId="498ABD18" w:rsidR="4921D810" w:rsidRDefault="1F92D335"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189,1</w:t>
            </w:r>
          </w:p>
        </w:tc>
        <w:tc>
          <w:tcPr>
            <w:tcW w:w="930" w:type="dxa"/>
            <w:shd w:val="clear" w:color="auto" w:fill="92D050"/>
          </w:tcPr>
          <w:p w14:paraId="56D45EA3" w14:textId="63A8FB82" w:rsidR="4921D810" w:rsidRDefault="1F92D335"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168,1</w:t>
            </w:r>
          </w:p>
        </w:tc>
        <w:tc>
          <w:tcPr>
            <w:tcW w:w="912" w:type="dxa"/>
            <w:shd w:val="clear" w:color="auto" w:fill="92D050"/>
          </w:tcPr>
          <w:p w14:paraId="40A1E407" w14:textId="1738262D" w:rsidR="4921D810" w:rsidRDefault="1F92D335"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155,3</w:t>
            </w:r>
          </w:p>
        </w:tc>
        <w:tc>
          <w:tcPr>
            <w:tcW w:w="910" w:type="dxa"/>
          </w:tcPr>
          <w:p w14:paraId="3C0C48FF" w14:textId="2680369E"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r>
    </w:tbl>
    <w:p w14:paraId="74E5CD69" w14:textId="0565BAAE" w:rsidR="004A71DE" w:rsidRDefault="004A71DE" w:rsidP="4CE7AC1E">
      <w:pPr>
        <w:spacing w:line="276" w:lineRule="auto"/>
        <w:rPr>
          <w:rFonts w:cs="Open Sans"/>
        </w:rPr>
      </w:pPr>
      <w:r w:rsidRPr="4CE7AC1E">
        <w:rPr>
          <w:rFonts w:cs="Open Sans"/>
        </w:rPr>
        <w:t xml:space="preserve">I </w:t>
      </w:r>
      <w:r w:rsidR="00D90CF7" w:rsidRPr="4CE7AC1E">
        <w:rPr>
          <w:rFonts w:cs="Open Sans"/>
        </w:rPr>
        <w:t>Skellefteå</w:t>
      </w:r>
      <w:r w:rsidRPr="4CE7AC1E">
        <w:rPr>
          <w:rFonts w:cs="Open Sans"/>
        </w:rPr>
        <w:t xml:space="preserve"> ligger andelen med gott psykiskt välbefinnande högre både bland män och bland kvinnor än i riket som helhet. Medan invånare med bra självskattat hälsotillstånd ligger strax under i båda kategorier. </w:t>
      </w:r>
    </w:p>
    <w:p w14:paraId="1D925990" w14:textId="3228D08A" w:rsidR="004A71DE" w:rsidRPr="004A71DE" w:rsidRDefault="004A71DE" w:rsidP="00D90CF7">
      <w:pPr>
        <w:spacing w:line="276" w:lineRule="auto"/>
        <w:rPr>
          <w:rFonts w:cs="Open Sans"/>
        </w:rPr>
      </w:pPr>
      <w:r w:rsidRPr="438477A8">
        <w:rPr>
          <w:rFonts w:cs="Open Sans"/>
        </w:rPr>
        <w:t xml:space="preserve">Det sker en snabb samhällsomvandling i norr med stora industrietableringar och stor inflyttning av nya invånare. Här </w:t>
      </w:r>
      <w:r w:rsidR="06D72F71" w:rsidRPr="438477A8">
        <w:rPr>
          <w:rFonts w:cs="Open Sans"/>
        </w:rPr>
        <w:t>s</w:t>
      </w:r>
      <w:r w:rsidRPr="438477A8">
        <w:rPr>
          <w:rFonts w:cs="Open Sans"/>
        </w:rPr>
        <w:t xml:space="preserve">er </w:t>
      </w:r>
      <w:r w:rsidR="524487CF" w:rsidRPr="438477A8">
        <w:rPr>
          <w:rFonts w:cs="Open Sans"/>
        </w:rPr>
        <w:t>S</w:t>
      </w:r>
      <w:r w:rsidR="5659A0AE" w:rsidRPr="438477A8">
        <w:rPr>
          <w:rFonts w:cs="Open Sans"/>
        </w:rPr>
        <w:t>kellefteå kommun</w:t>
      </w:r>
      <w:r w:rsidRPr="438477A8">
        <w:rPr>
          <w:rFonts w:cs="Open Sans"/>
        </w:rPr>
        <w:t xml:space="preserve"> folkhälsoarbete </w:t>
      </w:r>
      <w:r w:rsidR="71463905" w:rsidRPr="438477A8">
        <w:rPr>
          <w:rFonts w:cs="Open Sans"/>
        </w:rPr>
        <w:t>som</w:t>
      </w:r>
      <w:r w:rsidRPr="438477A8">
        <w:rPr>
          <w:rFonts w:cs="Open Sans"/>
        </w:rPr>
        <w:t xml:space="preserve"> en motståndskraft i de utmaningar som </w:t>
      </w:r>
      <w:r w:rsidR="4D4EBDF5" w:rsidRPr="438477A8">
        <w:rPr>
          <w:rFonts w:cs="Open Sans"/>
        </w:rPr>
        <w:t>kommunen</w:t>
      </w:r>
      <w:r w:rsidRPr="438477A8">
        <w:rPr>
          <w:rFonts w:cs="Open Sans"/>
        </w:rPr>
        <w:t xml:space="preserve"> ställs inför. Det handlar om att möte upp med ett samhälle som är välkomnande, bjuder in till dialog och är relationsskapande. Ett samhälle som har ett aktivt liv mellan husen och en bostadsmarknad som möter efterfrågan. I detta måste </w:t>
      </w:r>
      <w:r w:rsidR="008C1A10">
        <w:rPr>
          <w:rFonts w:cs="Open Sans"/>
        </w:rPr>
        <w:t>kommunen</w:t>
      </w:r>
      <w:r w:rsidRPr="438477A8">
        <w:rPr>
          <w:rFonts w:cs="Open Sans"/>
        </w:rPr>
        <w:t xml:space="preserve"> väva in arbete för att öka den fysiska aktiviteten och minska stillasittande. Det kan göra</w:t>
      </w:r>
      <w:r w:rsidR="008C1A10">
        <w:rPr>
          <w:rFonts w:cs="Open Sans"/>
        </w:rPr>
        <w:t>s</w:t>
      </w:r>
      <w:r w:rsidRPr="438477A8">
        <w:rPr>
          <w:rFonts w:cs="Open Sans"/>
        </w:rPr>
        <w:t xml:space="preserve"> genom väl planerade aktiviteter i </w:t>
      </w:r>
      <w:r w:rsidR="008C1A10">
        <w:rPr>
          <w:rFonts w:cs="Open Sans"/>
        </w:rPr>
        <w:t xml:space="preserve">de kommunala </w:t>
      </w:r>
      <w:r w:rsidRPr="438477A8">
        <w:rPr>
          <w:rFonts w:cs="Open Sans"/>
        </w:rPr>
        <w:t>verksamheter</w:t>
      </w:r>
      <w:r w:rsidR="008C1A10">
        <w:rPr>
          <w:rFonts w:cs="Open Sans"/>
        </w:rPr>
        <w:t>na</w:t>
      </w:r>
      <w:r w:rsidRPr="438477A8">
        <w:rPr>
          <w:rFonts w:cs="Open Sans"/>
        </w:rPr>
        <w:t xml:space="preserve"> och genom väl planerade bostadsområden och friluftsliv. Dagens samhälle utmanar den psykiska hälsan och här behöver arbetet ske på fler nivåer och genom flera aktörer. </w:t>
      </w:r>
      <w:r w:rsidR="008C1A10">
        <w:rPr>
          <w:rFonts w:cs="Open Sans"/>
        </w:rPr>
        <w:t>Inom Skellefteå kommun behöver man</w:t>
      </w:r>
      <w:r w:rsidRPr="438477A8">
        <w:rPr>
          <w:rFonts w:cs="Open Sans"/>
        </w:rPr>
        <w:t xml:space="preserve"> dela på ansvaren för en god folkhälsa och bygga tillit genom dialog, i en snabb samhällsomvandling måste </w:t>
      </w:r>
      <w:r w:rsidR="008C1A10">
        <w:rPr>
          <w:rFonts w:cs="Open Sans"/>
        </w:rPr>
        <w:t>kommunen</w:t>
      </w:r>
      <w:r w:rsidRPr="438477A8">
        <w:rPr>
          <w:rFonts w:cs="Open Sans"/>
        </w:rPr>
        <w:t xml:space="preserve"> komma ihåg att ge oss tid för just detta, dialogen. </w:t>
      </w:r>
    </w:p>
    <w:p w14:paraId="57AE532D" w14:textId="77777777" w:rsidR="004A71DE" w:rsidRPr="004A71DE" w:rsidRDefault="004A71DE" w:rsidP="00D90CF7">
      <w:pPr>
        <w:pStyle w:val="Rubrik3"/>
        <w:spacing w:line="276" w:lineRule="auto"/>
      </w:pPr>
      <w:bookmarkStart w:id="27" w:name="_Toc127796669"/>
      <w:bookmarkStart w:id="28" w:name="_Toc129351244"/>
      <w:r w:rsidRPr="004A71DE">
        <w:lastRenderedPageBreak/>
        <w:t>Exempel: Må bra-grupper &amp; rörelsebingo</w:t>
      </w:r>
      <w:bookmarkEnd w:id="27"/>
      <w:bookmarkEnd w:id="28"/>
    </w:p>
    <w:p w14:paraId="64C6D061" w14:textId="62D50204" w:rsidR="004A71DE" w:rsidRPr="004A71DE" w:rsidRDefault="004A71DE" w:rsidP="00D90CF7">
      <w:pPr>
        <w:spacing w:line="276" w:lineRule="auto"/>
        <w:rPr>
          <w:rFonts w:cs="Open Sans"/>
          <w:color w:val="000000"/>
          <w:shd w:val="clear" w:color="auto" w:fill="FFFFFF"/>
        </w:rPr>
      </w:pPr>
      <w:r w:rsidRPr="004A71DE">
        <w:rPr>
          <w:rFonts w:cs="Open Sans"/>
          <w:color w:val="000000"/>
          <w:shd w:val="clear" w:color="auto" w:fill="FFFFFF"/>
        </w:rPr>
        <w:t>Må bra-grupper</w:t>
      </w:r>
      <w:r w:rsidR="008C1A10">
        <w:rPr>
          <w:rStyle w:val="Fotnotsreferens"/>
          <w:rFonts w:cs="Open Sans"/>
          <w:color w:val="000000"/>
          <w:shd w:val="clear" w:color="auto" w:fill="FFFFFF"/>
        </w:rPr>
        <w:footnoteReference w:id="11"/>
      </w:r>
      <w:r w:rsidRPr="004A71DE">
        <w:rPr>
          <w:rFonts w:cs="Open Sans"/>
          <w:color w:val="000000"/>
          <w:shd w:val="clear" w:color="auto" w:fill="FFFFFF"/>
        </w:rPr>
        <w:t xml:space="preserve"> är samordnade aktiviteter såsom cykling, ute gym, </w:t>
      </w:r>
      <w:proofErr w:type="spellStart"/>
      <w:r w:rsidRPr="004A71DE">
        <w:rPr>
          <w:rFonts w:cs="Open Sans"/>
          <w:color w:val="000000"/>
          <w:shd w:val="clear" w:color="auto" w:fill="FFFFFF"/>
        </w:rPr>
        <w:t>hälsodagar</w:t>
      </w:r>
      <w:proofErr w:type="spellEnd"/>
      <w:r w:rsidRPr="004A71DE">
        <w:rPr>
          <w:rFonts w:cs="Open Sans"/>
          <w:color w:val="000000"/>
          <w:shd w:val="clear" w:color="auto" w:fill="FFFFFF"/>
        </w:rPr>
        <w:t>, föreläsningar och andra planerade aktiviteter där människor träffas och hittar bra alternativ till aktiviteter på hemmaplan. Främst etablerat i Skellefteå kommuns ytterområden. Detta för att ge möjlighet att förbättra levnadsvanor och visa på värdet och möjligheterna i att må bra. Grupperna samordnas av kommunalt anställda som tillsammans med föreningar, verksamheter och företag på orten skapar aktiviteter.</w:t>
      </w:r>
    </w:p>
    <w:p w14:paraId="3A34FB05" w14:textId="2C60115D" w:rsidR="004A71DE" w:rsidRPr="004A71DE" w:rsidRDefault="004A71DE" w:rsidP="00D90CF7">
      <w:pPr>
        <w:spacing w:line="276" w:lineRule="auto"/>
        <w:rPr>
          <w:rFonts w:cs="Open Sans"/>
          <w:color w:val="000000"/>
          <w:shd w:val="clear" w:color="auto" w:fill="FFFFFF"/>
        </w:rPr>
      </w:pPr>
      <w:r w:rsidRPr="004A71DE">
        <w:rPr>
          <w:rFonts w:cs="Open Sans"/>
          <w:color w:val="000000"/>
          <w:shd w:val="clear" w:color="auto" w:fill="FFFFFF"/>
        </w:rPr>
        <w:t xml:space="preserve">Ett annat sätt att mana till rörelse, främst bland äldre är initiativet </w:t>
      </w:r>
      <w:proofErr w:type="spellStart"/>
      <w:r w:rsidRPr="004A71DE">
        <w:rPr>
          <w:rFonts w:cs="Open Sans"/>
          <w:color w:val="000000"/>
          <w:shd w:val="clear" w:color="auto" w:fill="FFFFFF"/>
        </w:rPr>
        <w:t>Dutt´n</w:t>
      </w:r>
      <w:proofErr w:type="spellEnd"/>
      <w:r w:rsidRPr="004A71DE">
        <w:rPr>
          <w:rFonts w:cs="Open Sans"/>
          <w:color w:val="000000"/>
          <w:shd w:val="clear" w:color="auto" w:fill="FFFFFF"/>
        </w:rPr>
        <w:t xml:space="preserve"> go</w:t>
      </w:r>
      <w:r w:rsidR="008C1A10">
        <w:rPr>
          <w:rStyle w:val="Fotnotsreferens"/>
          <w:rFonts w:cs="Open Sans"/>
          <w:color w:val="000000"/>
          <w:shd w:val="clear" w:color="auto" w:fill="FFFFFF"/>
        </w:rPr>
        <w:footnoteReference w:id="12"/>
      </w:r>
      <w:r w:rsidRPr="004A71DE">
        <w:rPr>
          <w:rFonts w:cs="Open Sans"/>
          <w:color w:val="000000"/>
          <w:shd w:val="clear" w:color="auto" w:fill="FFFFFF"/>
        </w:rPr>
        <w:t xml:space="preserve">. </w:t>
      </w:r>
      <w:proofErr w:type="spellStart"/>
      <w:r w:rsidRPr="004A71DE">
        <w:rPr>
          <w:rFonts w:cs="Open Sans"/>
          <w:color w:val="000000"/>
          <w:shd w:val="clear" w:color="auto" w:fill="FFFFFF"/>
        </w:rPr>
        <w:t>Dutt´n</w:t>
      </w:r>
      <w:proofErr w:type="spellEnd"/>
      <w:r w:rsidRPr="004A71DE">
        <w:rPr>
          <w:rFonts w:cs="Open Sans"/>
          <w:color w:val="000000"/>
          <w:shd w:val="clear" w:color="auto" w:fill="FFFFFF"/>
        </w:rPr>
        <w:t xml:space="preserve"> go är en gruppaktivitet som varvar animerade rörelser till musik med bingospel. Med </w:t>
      </w:r>
      <w:proofErr w:type="spellStart"/>
      <w:r w:rsidRPr="004A71DE">
        <w:rPr>
          <w:rFonts w:cs="Open Sans"/>
          <w:color w:val="000000"/>
          <w:shd w:val="clear" w:color="auto" w:fill="FFFFFF"/>
        </w:rPr>
        <w:t>Dutt´n</w:t>
      </w:r>
      <w:proofErr w:type="spellEnd"/>
      <w:r w:rsidRPr="004A71DE">
        <w:rPr>
          <w:rFonts w:cs="Open Sans"/>
          <w:color w:val="000000"/>
          <w:shd w:val="clear" w:color="auto" w:fill="FFFFFF"/>
        </w:rPr>
        <w:t xml:space="preserve"> go vill Skellefteå kommun locka till rörelseglädje och skapa en lustfylld träningsstund i gemenskap med andra. Rörelserna i </w:t>
      </w:r>
      <w:proofErr w:type="spellStart"/>
      <w:r w:rsidRPr="004A71DE">
        <w:rPr>
          <w:rFonts w:cs="Open Sans"/>
          <w:color w:val="000000"/>
          <w:shd w:val="clear" w:color="auto" w:fill="FFFFFF"/>
        </w:rPr>
        <w:t>Dutt´n</w:t>
      </w:r>
      <w:proofErr w:type="spellEnd"/>
      <w:r w:rsidRPr="004A71DE">
        <w:rPr>
          <w:rFonts w:cs="Open Sans"/>
          <w:color w:val="000000"/>
          <w:shd w:val="clear" w:color="auto" w:fill="FFFFFF"/>
        </w:rPr>
        <w:t xml:space="preserve"> go har valts ut för att öka styrka och balans hos seniorer och därmed förebygga fall.</w:t>
      </w:r>
    </w:p>
    <w:p w14:paraId="1D8ECA3B" w14:textId="5704855B" w:rsidR="004A71DE" w:rsidRDefault="004A71DE" w:rsidP="00D90CF7">
      <w:pPr>
        <w:spacing w:line="276" w:lineRule="auto"/>
        <w:rPr>
          <w:rFonts w:cs="Open Sans"/>
          <w:color w:val="000000"/>
          <w:shd w:val="clear" w:color="auto" w:fill="FFFFFF"/>
        </w:rPr>
      </w:pPr>
      <w:proofErr w:type="spellStart"/>
      <w:r w:rsidRPr="004A71DE">
        <w:rPr>
          <w:rFonts w:cs="Open Sans"/>
          <w:color w:val="000000"/>
          <w:shd w:val="clear" w:color="auto" w:fill="FFFFFF"/>
        </w:rPr>
        <w:t>Dutt´n</w:t>
      </w:r>
      <w:proofErr w:type="spellEnd"/>
      <w:r w:rsidRPr="004A71DE">
        <w:rPr>
          <w:rFonts w:cs="Open Sans"/>
          <w:color w:val="000000"/>
          <w:shd w:val="clear" w:color="auto" w:fill="FFFFFF"/>
        </w:rPr>
        <w:t xml:space="preserve"> go är samskapat av Skellefteå kommun, intresseorganisationer för seniorer och finansierat av Allmänna arvsfonden.</w:t>
      </w:r>
    </w:p>
    <w:p w14:paraId="637CC98D" w14:textId="6C4EB8DC" w:rsidR="004A71DE" w:rsidRPr="004A71DE" w:rsidRDefault="004A71DE" w:rsidP="00D90CF7">
      <w:pPr>
        <w:spacing w:line="276" w:lineRule="auto"/>
        <w:jc w:val="center"/>
        <w:rPr>
          <w:rFonts w:cs="Open Sans"/>
          <w:color w:val="000000"/>
          <w:shd w:val="clear" w:color="auto" w:fill="FFFFFF"/>
        </w:rPr>
      </w:pPr>
      <w:r>
        <w:rPr>
          <w:rFonts w:cs="Open Sans"/>
          <w:noProof/>
          <w:color w:val="000000"/>
          <w:shd w:val="clear" w:color="auto" w:fill="FFFFFF"/>
        </w:rPr>
        <w:drawing>
          <wp:inline distT="0" distB="0" distL="0" distR="0" wp14:anchorId="2316CC74" wp14:editId="43EFE969">
            <wp:extent cx="3827145" cy="2246812"/>
            <wp:effectExtent l="0" t="0" r="0" b="1270"/>
            <wp:docPr id="12" name="Bildobjekt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objekt 12">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3827145" cy="2246812"/>
                    </a:xfrm>
                    <a:prstGeom prst="rect">
                      <a:avLst/>
                    </a:prstGeom>
                  </pic:spPr>
                </pic:pic>
              </a:graphicData>
            </a:graphic>
          </wp:inline>
        </w:drawing>
      </w:r>
    </w:p>
    <w:p w14:paraId="27A7C0A7" w14:textId="574D0D05" w:rsidR="004A71DE" w:rsidRDefault="004A71DE" w:rsidP="00D90CF7">
      <w:pPr>
        <w:spacing w:line="276" w:lineRule="auto"/>
        <w:rPr>
          <w:rFonts w:ascii="Roboto" w:hAnsi="Roboto"/>
          <w:color w:val="424242"/>
          <w:sz w:val="21"/>
          <w:szCs w:val="21"/>
          <w:shd w:val="clear" w:color="auto" w:fill="FFFFFF"/>
        </w:rPr>
      </w:pPr>
    </w:p>
    <w:p w14:paraId="6E5D5ECB" w14:textId="1AC8F132" w:rsidR="004A71DE" w:rsidRDefault="004A71DE" w:rsidP="00D90CF7">
      <w:pPr>
        <w:pStyle w:val="Rubrik2"/>
        <w:spacing w:line="276" w:lineRule="auto"/>
      </w:pPr>
      <w:bookmarkStart w:id="29" w:name="_Toc129351245"/>
      <w:r w:rsidRPr="006B5120">
        <w:lastRenderedPageBreak/>
        <w:t xml:space="preserve">Mål </w:t>
      </w:r>
      <w:r>
        <w:t>4</w:t>
      </w:r>
      <w:r w:rsidRPr="006B5120">
        <w:t xml:space="preserve">: </w:t>
      </w:r>
      <w:r>
        <w:t>God utbildning för alla</w:t>
      </w:r>
      <w:bookmarkEnd w:id="29"/>
    </w:p>
    <w:p w14:paraId="520D9C6C" w14:textId="77777777" w:rsidR="004A71DE" w:rsidRPr="004A71DE" w:rsidRDefault="004A71DE" w:rsidP="00D90CF7">
      <w:pPr>
        <w:spacing w:line="276" w:lineRule="auto"/>
        <w:rPr>
          <w:rFonts w:cs="Open Sans"/>
        </w:rPr>
      </w:pPr>
      <w:r w:rsidRPr="4CE7AC1E">
        <w:rPr>
          <w:rFonts w:cs="Open Sans"/>
        </w:rPr>
        <w:t xml:space="preserve">Alla barn som bor i Sverige har tillgång till och har rätt till offentlig kostnadsfri obligatorisk utbildning. Kommunen ansvar för stora delar av utbildningsväsendet, från förskola till gymnasial utbildning. Att ta examen har stor betydelse för individens framtida upplevda livskvalitet, hälsa och välbefinnande. För många barn och unga är skolan deras enda trygga plats, vilket gör den extra viktig för dessa grupper. Kommunen ansvar för att skolgången ska bli så rättvis som möjlig och att kvaliteten på utbildningen och kvalifikationsnivåerna inte skiljer sig nämnvärt för barn beroende på vilket bostadsområde de växer upp i. Skolorna har också till uppgift att se till att alla elever får de kunskaper som krävs för att främja hållbar utveckling, till exempel genom att lära dem om själva området, om hållbara livsstilar, mänskliga rättigheter, jämställdhet, främja en fredskultur och även värdet om kulturell mångfald och hur kultur bidrar till en hållbar utveckling. </w:t>
      </w:r>
    </w:p>
    <w:tbl>
      <w:tblPr>
        <w:tblStyle w:val="Rutntstabell5mrkdekorfrg3"/>
        <w:tblW w:w="0" w:type="auto"/>
        <w:tblLook w:val="04A0" w:firstRow="1" w:lastRow="0" w:firstColumn="1" w:lastColumn="0" w:noHBand="0" w:noVBand="1"/>
      </w:tblPr>
      <w:tblGrid>
        <w:gridCol w:w="2744"/>
        <w:gridCol w:w="913"/>
        <w:gridCol w:w="913"/>
        <w:gridCol w:w="900"/>
        <w:gridCol w:w="930"/>
        <w:gridCol w:w="912"/>
        <w:gridCol w:w="910"/>
      </w:tblGrid>
      <w:tr w:rsidR="4CE7AC1E" w14:paraId="22778590" w14:textId="77777777" w:rsidTr="0890DA40">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3F3D3985" w14:textId="77777777" w:rsidR="4CE7AC1E" w:rsidRDefault="4CE7AC1E" w:rsidP="0890DA40">
            <w:pPr>
              <w:pStyle w:val="Tabelltext"/>
              <w:spacing w:line="276" w:lineRule="auto"/>
              <w:rPr>
                <w:color w:val="FEFFFF" w:themeColor="background2"/>
                <w:sz w:val="20"/>
                <w:szCs w:val="20"/>
              </w:rPr>
            </w:pPr>
          </w:p>
        </w:tc>
        <w:tc>
          <w:tcPr>
            <w:tcW w:w="913" w:type="dxa"/>
          </w:tcPr>
          <w:p w14:paraId="3B019FAE" w14:textId="0ED16504" w:rsidR="4CE7AC1E" w:rsidRDefault="7114976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2017</w:t>
            </w:r>
          </w:p>
        </w:tc>
        <w:tc>
          <w:tcPr>
            <w:tcW w:w="913" w:type="dxa"/>
          </w:tcPr>
          <w:p w14:paraId="4EF9C021" w14:textId="44C6B7FF" w:rsidR="4CE7AC1E" w:rsidRDefault="7114976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2018</w:t>
            </w:r>
          </w:p>
        </w:tc>
        <w:tc>
          <w:tcPr>
            <w:tcW w:w="900" w:type="dxa"/>
          </w:tcPr>
          <w:p w14:paraId="4B52B0AD" w14:textId="0171FC1A" w:rsidR="4CE7AC1E" w:rsidRDefault="7114976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2019</w:t>
            </w:r>
          </w:p>
        </w:tc>
        <w:tc>
          <w:tcPr>
            <w:tcW w:w="930" w:type="dxa"/>
          </w:tcPr>
          <w:p w14:paraId="66BFA0FD" w14:textId="174B81CC" w:rsidR="4CE7AC1E" w:rsidRDefault="7114976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2020</w:t>
            </w:r>
          </w:p>
        </w:tc>
        <w:tc>
          <w:tcPr>
            <w:tcW w:w="912" w:type="dxa"/>
          </w:tcPr>
          <w:p w14:paraId="29414A76" w14:textId="22A73B0A" w:rsidR="4CE7AC1E" w:rsidRDefault="7114976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2021</w:t>
            </w:r>
          </w:p>
        </w:tc>
        <w:tc>
          <w:tcPr>
            <w:tcW w:w="910" w:type="dxa"/>
          </w:tcPr>
          <w:p w14:paraId="244CDFAF" w14:textId="2EC43200" w:rsidR="4CE7AC1E" w:rsidRDefault="7114976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2022</w:t>
            </w:r>
          </w:p>
        </w:tc>
      </w:tr>
      <w:tr w:rsidR="4CE7AC1E" w14:paraId="71A15ACB" w14:textId="77777777" w:rsidTr="0890DA4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6C1BF254" w14:textId="421556A3" w:rsidR="190893F5" w:rsidRDefault="359BE0E2" w:rsidP="0890DA40">
            <w:pPr>
              <w:pStyle w:val="Tabelltext"/>
              <w:spacing w:line="276" w:lineRule="auto"/>
              <w:rPr>
                <w:color w:val="FEFFFF" w:themeColor="background2"/>
                <w:sz w:val="20"/>
                <w:szCs w:val="20"/>
              </w:rPr>
            </w:pPr>
            <w:r w:rsidRPr="0890DA40">
              <w:rPr>
                <w:color w:val="FEFFFF" w:themeColor="background2"/>
                <w:sz w:val="20"/>
                <w:szCs w:val="20"/>
              </w:rPr>
              <w:t xml:space="preserve">Barn 1-5 år inskrivna i förskola, </w:t>
            </w:r>
            <w:proofErr w:type="gramStart"/>
            <w:r w:rsidRPr="0890DA40">
              <w:rPr>
                <w:color w:val="FEFFFF" w:themeColor="background2"/>
                <w:sz w:val="20"/>
                <w:szCs w:val="20"/>
              </w:rPr>
              <w:t>andel(</w:t>
            </w:r>
            <w:proofErr w:type="gramEnd"/>
            <w:r w:rsidRPr="0890DA40">
              <w:rPr>
                <w:color w:val="FEFFFF" w:themeColor="background2"/>
                <w:sz w:val="20"/>
                <w:szCs w:val="20"/>
              </w:rPr>
              <w:t>%)</w:t>
            </w:r>
          </w:p>
        </w:tc>
        <w:tc>
          <w:tcPr>
            <w:tcW w:w="913" w:type="dxa"/>
            <w:shd w:val="clear" w:color="auto" w:fill="92D050"/>
          </w:tcPr>
          <w:p w14:paraId="2262F363" w14:textId="0ACF3E01" w:rsidR="190893F5" w:rsidRDefault="359BE0E2"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90,3</w:t>
            </w:r>
          </w:p>
        </w:tc>
        <w:tc>
          <w:tcPr>
            <w:tcW w:w="913" w:type="dxa"/>
            <w:shd w:val="clear" w:color="auto" w:fill="92D050"/>
          </w:tcPr>
          <w:p w14:paraId="6E891654" w14:textId="22157C92" w:rsidR="190893F5" w:rsidRDefault="359BE0E2"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91,4</w:t>
            </w:r>
          </w:p>
        </w:tc>
        <w:tc>
          <w:tcPr>
            <w:tcW w:w="900" w:type="dxa"/>
            <w:shd w:val="clear" w:color="auto" w:fill="92D050"/>
          </w:tcPr>
          <w:p w14:paraId="7CCEE6B7" w14:textId="43AA3048" w:rsidR="190893F5" w:rsidRDefault="359BE0E2"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91,9</w:t>
            </w:r>
          </w:p>
        </w:tc>
        <w:tc>
          <w:tcPr>
            <w:tcW w:w="930" w:type="dxa"/>
            <w:shd w:val="clear" w:color="auto" w:fill="92D050"/>
          </w:tcPr>
          <w:p w14:paraId="423E5C9C" w14:textId="6C0D1C78" w:rsidR="190893F5" w:rsidRDefault="359BE0E2"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90,3</w:t>
            </w:r>
          </w:p>
        </w:tc>
        <w:tc>
          <w:tcPr>
            <w:tcW w:w="912" w:type="dxa"/>
            <w:shd w:val="clear" w:color="auto" w:fill="92D050"/>
          </w:tcPr>
          <w:p w14:paraId="159B6D6A" w14:textId="1BB343A7" w:rsidR="190893F5" w:rsidRDefault="359BE0E2"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91,2</w:t>
            </w:r>
          </w:p>
        </w:tc>
        <w:tc>
          <w:tcPr>
            <w:tcW w:w="910" w:type="dxa"/>
          </w:tcPr>
          <w:p w14:paraId="344F746A" w14:textId="0525CF95"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4CE7AC1E" w14:paraId="0C54702E" w14:textId="77777777" w:rsidTr="0890DA40">
        <w:trPr>
          <w:trHeight w:val="227"/>
        </w:trPr>
        <w:tc>
          <w:tcPr>
            <w:cnfStyle w:val="001000000000" w:firstRow="0" w:lastRow="0" w:firstColumn="1" w:lastColumn="0" w:oddVBand="0" w:evenVBand="0" w:oddHBand="0" w:evenHBand="0" w:firstRowFirstColumn="0" w:firstRowLastColumn="0" w:lastRowFirstColumn="0" w:lastRowLastColumn="0"/>
            <w:tcW w:w="2744" w:type="dxa"/>
          </w:tcPr>
          <w:p w14:paraId="43C001F4" w14:textId="39232986" w:rsidR="190893F5" w:rsidRPr="00432D5B" w:rsidRDefault="359BE0E2" w:rsidP="0890DA40">
            <w:pPr>
              <w:pStyle w:val="Tabelltext"/>
              <w:spacing w:line="276" w:lineRule="auto"/>
              <w:rPr>
                <w:color w:val="FEFFFF" w:themeColor="background1"/>
                <w:sz w:val="20"/>
                <w:szCs w:val="20"/>
              </w:rPr>
            </w:pPr>
            <w:r w:rsidRPr="00432D5B">
              <w:rPr>
                <w:color w:val="FEFFFF" w:themeColor="background1"/>
                <w:sz w:val="20"/>
                <w:szCs w:val="20"/>
              </w:rPr>
              <w:t>Elever i åk 9 som är behöriga till yrkesprogram, hemkommun, andel (%)</w:t>
            </w:r>
          </w:p>
        </w:tc>
        <w:tc>
          <w:tcPr>
            <w:tcW w:w="913" w:type="dxa"/>
            <w:shd w:val="clear" w:color="auto" w:fill="92D050"/>
          </w:tcPr>
          <w:p w14:paraId="760A0C46" w14:textId="2F5AE374" w:rsidR="190893F5" w:rsidRDefault="359BE0E2"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88,7</w:t>
            </w:r>
          </w:p>
        </w:tc>
        <w:tc>
          <w:tcPr>
            <w:tcW w:w="913" w:type="dxa"/>
            <w:shd w:val="clear" w:color="auto" w:fill="FFFF00"/>
          </w:tcPr>
          <w:p w14:paraId="312A0E67" w14:textId="2E656418" w:rsidR="190893F5" w:rsidRDefault="359BE0E2"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84,9</w:t>
            </w:r>
          </w:p>
        </w:tc>
        <w:tc>
          <w:tcPr>
            <w:tcW w:w="900" w:type="dxa"/>
            <w:shd w:val="clear" w:color="auto" w:fill="FFFF00"/>
          </w:tcPr>
          <w:p w14:paraId="7DB61920" w14:textId="6BE7C11C" w:rsidR="190893F5" w:rsidRDefault="359BE0E2"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84,7</w:t>
            </w:r>
          </w:p>
        </w:tc>
        <w:tc>
          <w:tcPr>
            <w:tcW w:w="930" w:type="dxa"/>
            <w:shd w:val="clear" w:color="auto" w:fill="FFFF00"/>
          </w:tcPr>
          <w:p w14:paraId="2B4D44CB" w14:textId="7804568B" w:rsidR="190893F5" w:rsidRDefault="359BE0E2"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87,0</w:t>
            </w:r>
          </w:p>
        </w:tc>
        <w:tc>
          <w:tcPr>
            <w:tcW w:w="912" w:type="dxa"/>
            <w:shd w:val="clear" w:color="auto" w:fill="92D050"/>
          </w:tcPr>
          <w:p w14:paraId="67839622" w14:textId="5EFE2606" w:rsidR="190893F5" w:rsidRDefault="359BE0E2"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89,8</w:t>
            </w:r>
          </w:p>
        </w:tc>
        <w:tc>
          <w:tcPr>
            <w:tcW w:w="910" w:type="dxa"/>
          </w:tcPr>
          <w:p w14:paraId="7BE3831D" w14:textId="31E6FA87"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4CE7AC1E" w14:paraId="6F22CF77" w14:textId="77777777" w:rsidTr="0890DA4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1FA92E0D" w14:textId="5464CE6A" w:rsidR="190893F5" w:rsidRPr="00432D5B" w:rsidRDefault="359BE0E2" w:rsidP="0890DA40">
            <w:pPr>
              <w:pStyle w:val="Tabelltext"/>
              <w:spacing w:line="276" w:lineRule="auto"/>
              <w:rPr>
                <w:b w:val="0"/>
                <w:bCs w:val="0"/>
                <w:i/>
                <w:iCs/>
                <w:color w:val="FEFFFF" w:themeColor="background1"/>
                <w:sz w:val="20"/>
                <w:szCs w:val="20"/>
              </w:rPr>
            </w:pPr>
            <w:r w:rsidRPr="00432D5B">
              <w:rPr>
                <w:b w:val="0"/>
                <w:bCs w:val="0"/>
                <w:i/>
                <w:iCs/>
                <w:color w:val="FEFFFF" w:themeColor="background1"/>
                <w:sz w:val="20"/>
                <w:szCs w:val="20"/>
              </w:rPr>
              <w:t>kvinnor</w:t>
            </w:r>
          </w:p>
        </w:tc>
        <w:tc>
          <w:tcPr>
            <w:tcW w:w="913" w:type="dxa"/>
            <w:shd w:val="clear" w:color="auto" w:fill="FFFF00"/>
          </w:tcPr>
          <w:p w14:paraId="7A8B6235" w14:textId="5312EA56" w:rsidR="16525E58" w:rsidRDefault="0F11C1E5"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highlight w:val="yellow"/>
              </w:rPr>
            </w:pPr>
            <w:r w:rsidRPr="0890DA40">
              <w:rPr>
                <w:color w:val="auto"/>
                <w:sz w:val="20"/>
                <w:szCs w:val="20"/>
                <w:highlight w:val="yellow"/>
              </w:rPr>
              <w:t>89,6</w:t>
            </w:r>
          </w:p>
        </w:tc>
        <w:tc>
          <w:tcPr>
            <w:tcW w:w="913" w:type="dxa"/>
            <w:shd w:val="clear" w:color="auto" w:fill="FFFF00"/>
          </w:tcPr>
          <w:p w14:paraId="0C064326" w14:textId="4574F711" w:rsidR="16525E58" w:rsidRDefault="0F11C1E5"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highlight w:val="yellow"/>
              </w:rPr>
            </w:pPr>
            <w:r w:rsidRPr="0890DA40">
              <w:rPr>
                <w:color w:val="auto"/>
                <w:sz w:val="20"/>
                <w:szCs w:val="20"/>
                <w:highlight w:val="yellow"/>
              </w:rPr>
              <w:t>87,6</w:t>
            </w:r>
          </w:p>
        </w:tc>
        <w:tc>
          <w:tcPr>
            <w:tcW w:w="900" w:type="dxa"/>
            <w:shd w:val="clear" w:color="auto" w:fill="FFFF00"/>
          </w:tcPr>
          <w:p w14:paraId="67AAA682" w14:textId="280FFD5C" w:rsidR="16525E58" w:rsidRDefault="0F11C1E5"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highlight w:val="yellow"/>
              </w:rPr>
            </w:pPr>
            <w:r w:rsidRPr="0890DA40">
              <w:rPr>
                <w:color w:val="auto"/>
                <w:sz w:val="20"/>
                <w:szCs w:val="20"/>
                <w:highlight w:val="yellow"/>
              </w:rPr>
              <w:t>87,6</w:t>
            </w:r>
          </w:p>
        </w:tc>
        <w:tc>
          <w:tcPr>
            <w:tcW w:w="930" w:type="dxa"/>
            <w:shd w:val="clear" w:color="auto" w:fill="FFFF00"/>
          </w:tcPr>
          <w:p w14:paraId="61FF2B0A" w14:textId="52121011" w:rsidR="16525E58" w:rsidRDefault="0F11C1E5"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highlight w:val="yellow"/>
              </w:rPr>
            </w:pPr>
            <w:r w:rsidRPr="0890DA40">
              <w:rPr>
                <w:color w:val="auto"/>
                <w:sz w:val="20"/>
                <w:szCs w:val="20"/>
                <w:highlight w:val="yellow"/>
              </w:rPr>
              <w:t>89,4</w:t>
            </w:r>
          </w:p>
        </w:tc>
        <w:tc>
          <w:tcPr>
            <w:tcW w:w="912" w:type="dxa"/>
            <w:shd w:val="clear" w:color="auto" w:fill="92D050"/>
          </w:tcPr>
          <w:p w14:paraId="20B38CCE" w14:textId="01D743C9" w:rsidR="16525E58" w:rsidRDefault="0F11C1E5"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91,3</w:t>
            </w:r>
          </w:p>
        </w:tc>
        <w:tc>
          <w:tcPr>
            <w:tcW w:w="910" w:type="dxa"/>
          </w:tcPr>
          <w:p w14:paraId="0185F7B2" w14:textId="6EDBDEF4"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4CE7AC1E" w14:paraId="7C00CA1F" w14:textId="77777777" w:rsidTr="0890DA40">
        <w:trPr>
          <w:trHeight w:val="227"/>
        </w:trPr>
        <w:tc>
          <w:tcPr>
            <w:cnfStyle w:val="001000000000" w:firstRow="0" w:lastRow="0" w:firstColumn="1" w:lastColumn="0" w:oddVBand="0" w:evenVBand="0" w:oddHBand="0" w:evenHBand="0" w:firstRowFirstColumn="0" w:firstRowLastColumn="0" w:lastRowFirstColumn="0" w:lastRowLastColumn="0"/>
            <w:tcW w:w="2744" w:type="dxa"/>
          </w:tcPr>
          <w:p w14:paraId="3FE05EEB" w14:textId="3ABF6A33" w:rsidR="5E140F8A" w:rsidRPr="00432D5B" w:rsidRDefault="01E99C8E" w:rsidP="0890DA40">
            <w:pPr>
              <w:pStyle w:val="Tabelltext"/>
              <w:spacing w:line="276" w:lineRule="auto"/>
              <w:rPr>
                <w:b w:val="0"/>
                <w:bCs w:val="0"/>
                <w:i/>
                <w:iCs/>
                <w:color w:val="FEFFFF" w:themeColor="background1"/>
                <w:sz w:val="20"/>
                <w:szCs w:val="20"/>
              </w:rPr>
            </w:pPr>
            <w:r w:rsidRPr="00432D5B">
              <w:rPr>
                <w:b w:val="0"/>
                <w:bCs w:val="0"/>
                <w:i/>
                <w:iCs/>
                <w:color w:val="FEFFFF" w:themeColor="background1"/>
                <w:sz w:val="20"/>
                <w:szCs w:val="20"/>
              </w:rPr>
              <w:t>män</w:t>
            </w:r>
          </w:p>
        </w:tc>
        <w:tc>
          <w:tcPr>
            <w:tcW w:w="913" w:type="dxa"/>
            <w:shd w:val="clear" w:color="auto" w:fill="92D050"/>
          </w:tcPr>
          <w:p w14:paraId="1EC83D29" w14:textId="2CBC9853" w:rsidR="75A4D0F0" w:rsidRDefault="6D54FB24"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87</w:t>
            </w:r>
            <w:r w:rsidR="7114976E" w:rsidRPr="0890DA40">
              <w:rPr>
                <w:color w:val="auto"/>
                <w:sz w:val="20"/>
                <w:szCs w:val="20"/>
              </w:rPr>
              <w:t>,</w:t>
            </w:r>
            <w:r w:rsidR="36078950" w:rsidRPr="0890DA40">
              <w:rPr>
                <w:color w:val="auto"/>
                <w:sz w:val="20"/>
                <w:szCs w:val="20"/>
              </w:rPr>
              <w:t>7</w:t>
            </w:r>
          </w:p>
        </w:tc>
        <w:tc>
          <w:tcPr>
            <w:tcW w:w="913" w:type="dxa"/>
            <w:shd w:val="clear" w:color="auto" w:fill="FFFF00"/>
          </w:tcPr>
          <w:p w14:paraId="520476FB" w14:textId="23658B8F" w:rsidR="4CE7AC1E" w:rsidRDefault="7114976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8</w:t>
            </w:r>
            <w:r w:rsidR="58D0CDD0" w:rsidRPr="0890DA40">
              <w:rPr>
                <w:color w:val="auto"/>
                <w:sz w:val="20"/>
                <w:szCs w:val="20"/>
              </w:rPr>
              <w:t>2</w:t>
            </w:r>
            <w:r w:rsidRPr="0890DA40">
              <w:rPr>
                <w:color w:val="auto"/>
                <w:sz w:val="20"/>
                <w:szCs w:val="20"/>
              </w:rPr>
              <w:t>,</w:t>
            </w:r>
            <w:r w:rsidR="0B69E9F0" w:rsidRPr="0890DA40">
              <w:rPr>
                <w:color w:val="auto"/>
                <w:sz w:val="20"/>
                <w:szCs w:val="20"/>
              </w:rPr>
              <w:t>1</w:t>
            </w:r>
          </w:p>
        </w:tc>
        <w:tc>
          <w:tcPr>
            <w:tcW w:w="900" w:type="dxa"/>
            <w:shd w:val="clear" w:color="auto" w:fill="FFFF00"/>
          </w:tcPr>
          <w:p w14:paraId="4F891868" w14:textId="373E294F" w:rsidR="4CE7AC1E" w:rsidRDefault="7114976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8</w:t>
            </w:r>
            <w:r w:rsidR="1D8CF4B2" w:rsidRPr="0890DA40">
              <w:rPr>
                <w:color w:val="auto"/>
                <w:sz w:val="20"/>
                <w:szCs w:val="20"/>
              </w:rPr>
              <w:t>2</w:t>
            </w:r>
            <w:r w:rsidRPr="0890DA40">
              <w:rPr>
                <w:color w:val="auto"/>
                <w:sz w:val="20"/>
                <w:szCs w:val="20"/>
              </w:rPr>
              <w:t>,</w:t>
            </w:r>
            <w:r w:rsidR="1C3F4865" w:rsidRPr="0890DA40">
              <w:rPr>
                <w:color w:val="auto"/>
                <w:sz w:val="20"/>
                <w:szCs w:val="20"/>
              </w:rPr>
              <w:t>1</w:t>
            </w:r>
          </w:p>
        </w:tc>
        <w:tc>
          <w:tcPr>
            <w:tcW w:w="930" w:type="dxa"/>
            <w:shd w:val="clear" w:color="auto" w:fill="FFFF00"/>
          </w:tcPr>
          <w:p w14:paraId="7BB92623" w14:textId="21C51F40" w:rsidR="4CE7AC1E" w:rsidRDefault="7114976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8</w:t>
            </w:r>
            <w:r w:rsidR="23C01154" w:rsidRPr="0890DA40">
              <w:rPr>
                <w:color w:val="auto"/>
                <w:sz w:val="20"/>
                <w:szCs w:val="20"/>
              </w:rPr>
              <w:t>4</w:t>
            </w:r>
            <w:r w:rsidRPr="0890DA40">
              <w:rPr>
                <w:color w:val="auto"/>
                <w:sz w:val="20"/>
                <w:szCs w:val="20"/>
              </w:rPr>
              <w:t>,8</w:t>
            </w:r>
          </w:p>
        </w:tc>
        <w:tc>
          <w:tcPr>
            <w:tcW w:w="912" w:type="dxa"/>
            <w:shd w:val="clear" w:color="auto" w:fill="92D050"/>
          </w:tcPr>
          <w:p w14:paraId="678209CB" w14:textId="6840C302" w:rsidR="4CE7AC1E" w:rsidRDefault="7114976E"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8</w:t>
            </w:r>
            <w:r w:rsidR="0D3D91E5" w:rsidRPr="0890DA40">
              <w:rPr>
                <w:color w:val="auto"/>
                <w:sz w:val="20"/>
                <w:szCs w:val="20"/>
              </w:rPr>
              <w:t>8</w:t>
            </w:r>
            <w:r w:rsidRPr="0890DA40">
              <w:rPr>
                <w:color w:val="auto"/>
                <w:sz w:val="20"/>
                <w:szCs w:val="20"/>
              </w:rPr>
              <w:t>,</w:t>
            </w:r>
            <w:r w:rsidR="2D09FA80" w:rsidRPr="0890DA40">
              <w:rPr>
                <w:color w:val="auto"/>
                <w:sz w:val="20"/>
                <w:szCs w:val="20"/>
              </w:rPr>
              <w:t>3</w:t>
            </w:r>
          </w:p>
        </w:tc>
        <w:tc>
          <w:tcPr>
            <w:tcW w:w="910" w:type="dxa"/>
          </w:tcPr>
          <w:p w14:paraId="1FA63FC5" w14:textId="7D52C447"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4CE7AC1E" w14:paraId="16D3C6F1" w14:textId="77777777" w:rsidTr="0890DA4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67F5D721" w14:textId="0CE458CF" w:rsidR="0DA62518" w:rsidRPr="00432D5B" w:rsidRDefault="2D09FA80" w:rsidP="0890DA40">
            <w:pPr>
              <w:pStyle w:val="Tabelltext"/>
              <w:spacing w:line="276" w:lineRule="auto"/>
              <w:rPr>
                <w:color w:val="FEFFFF" w:themeColor="background1"/>
                <w:sz w:val="20"/>
                <w:szCs w:val="20"/>
              </w:rPr>
            </w:pPr>
            <w:r w:rsidRPr="00432D5B">
              <w:rPr>
                <w:color w:val="FEFFFF" w:themeColor="background1"/>
                <w:sz w:val="20"/>
                <w:szCs w:val="20"/>
              </w:rPr>
              <w:t>Elever i åk 9: Jag känner mig trygg i skolan, positiva svar, andel (%)</w:t>
            </w:r>
          </w:p>
        </w:tc>
        <w:tc>
          <w:tcPr>
            <w:tcW w:w="913" w:type="dxa"/>
          </w:tcPr>
          <w:p w14:paraId="3A8C29B5" w14:textId="59E9BEA5"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13" w:type="dxa"/>
            <w:shd w:val="clear" w:color="auto" w:fill="FFFF00"/>
          </w:tcPr>
          <w:p w14:paraId="5DB2177B" w14:textId="347BF2F1" w:rsidR="4CE7AC1E" w:rsidRDefault="7114976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8</w:t>
            </w:r>
            <w:r w:rsidR="4FC1DDC0" w:rsidRPr="0890DA40">
              <w:rPr>
                <w:color w:val="auto"/>
                <w:sz w:val="20"/>
                <w:szCs w:val="20"/>
              </w:rPr>
              <w:t>3</w:t>
            </w:r>
            <w:r w:rsidRPr="0890DA40">
              <w:rPr>
                <w:color w:val="auto"/>
                <w:sz w:val="20"/>
                <w:szCs w:val="20"/>
              </w:rPr>
              <w:t>,</w:t>
            </w:r>
            <w:r w:rsidR="3B39092D" w:rsidRPr="0890DA40">
              <w:rPr>
                <w:color w:val="auto"/>
                <w:sz w:val="20"/>
                <w:szCs w:val="20"/>
              </w:rPr>
              <w:t>3</w:t>
            </w:r>
          </w:p>
        </w:tc>
        <w:tc>
          <w:tcPr>
            <w:tcW w:w="900" w:type="dxa"/>
          </w:tcPr>
          <w:p w14:paraId="28D67476" w14:textId="7977B5D8"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30" w:type="dxa"/>
            <w:shd w:val="clear" w:color="auto" w:fill="FFFF00"/>
          </w:tcPr>
          <w:p w14:paraId="1C3CFAEB" w14:textId="3739AEB3" w:rsidR="4CE7AC1E" w:rsidRDefault="7114976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8</w:t>
            </w:r>
            <w:r w:rsidR="1B906A82" w:rsidRPr="0890DA40">
              <w:rPr>
                <w:color w:val="auto"/>
                <w:sz w:val="20"/>
                <w:szCs w:val="20"/>
              </w:rPr>
              <w:t>3</w:t>
            </w:r>
            <w:r w:rsidRPr="0890DA40">
              <w:rPr>
                <w:color w:val="auto"/>
                <w:sz w:val="20"/>
                <w:szCs w:val="20"/>
              </w:rPr>
              <w:t>,</w:t>
            </w:r>
            <w:r w:rsidR="581A3448" w:rsidRPr="0890DA40">
              <w:rPr>
                <w:color w:val="auto"/>
                <w:sz w:val="20"/>
                <w:szCs w:val="20"/>
              </w:rPr>
              <w:t>3</w:t>
            </w:r>
          </w:p>
        </w:tc>
        <w:tc>
          <w:tcPr>
            <w:tcW w:w="912" w:type="dxa"/>
            <w:shd w:val="clear" w:color="auto" w:fill="92D050"/>
          </w:tcPr>
          <w:p w14:paraId="77DB734C" w14:textId="019356A1" w:rsidR="4CE7AC1E" w:rsidRDefault="7114976E"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8</w:t>
            </w:r>
            <w:r w:rsidR="4F0BEE09" w:rsidRPr="0890DA40">
              <w:rPr>
                <w:color w:val="auto"/>
                <w:sz w:val="20"/>
                <w:szCs w:val="20"/>
              </w:rPr>
              <w:t>4</w:t>
            </w:r>
            <w:r w:rsidRPr="0890DA40">
              <w:rPr>
                <w:color w:val="auto"/>
                <w:sz w:val="20"/>
                <w:szCs w:val="20"/>
              </w:rPr>
              <w:t>,</w:t>
            </w:r>
            <w:r w:rsidR="2F1E2CD9" w:rsidRPr="0890DA40">
              <w:rPr>
                <w:color w:val="auto"/>
                <w:sz w:val="20"/>
                <w:szCs w:val="20"/>
              </w:rPr>
              <w:t>3</w:t>
            </w:r>
          </w:p>
        </w:tc>
        <w:tc>
          <w:tcPr>
            <w:tcW w:w="910" w:type="dxa"/>
          </w:tcPr>
          <w:p w14:paraId="508A461A" w14:textId="776211ED"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4CE7AC1E" w14:paraId="095B9337" w14:textId="77777777" w:rsidTr="0890DA40">
        <w:trPr>
          <w:trHeight w:val="227"/>
        </w:trPr>
        <w:tc>
          <w:tcPr>
            <w:cnfStyle w:val="001000000000" w:firstRow="0" w:lastRow="0" w:firstColumn="1" w:lastColumn="0" w:oddVBand="0" w:evenVBand="0" w:oddHBand="0" w:evenHBand="0" w:firstRowFirstColumn="0" w:firstRowLastColumn="0" w:lastRowFirstColumn="0" w:lastRowLastColumn="0"/>
            <w:tcW w:w="2744" w:type="dxa"/>
          </w:tcPr>
          <w:p w14:paraId="4C2DC635" w14:textId="6EE22773" w:rsidR="4F5B3D6D" w:rsidRPr="00432D5B" w:rsidRDefault="2F1E2CD9" w:rsidP="0890DA40">
            <w:pPr>
              <w:pStyle w:val="Tabelltext"/>
              <w:spacing w:line="276" w:lineRule="auto"/>
              <w:rPr>
                <w:b w:val="0"/>
                <w:bCs w:val="0"/>
                <w:i/>
                <w:iCs/>
                <w:color w:val="FEFFFF" w:themeColor="background1"/>
                <w:sz w:val="20"/>
                <w:szCs w:val="20"/>
              </w:rPr>
            </w:pPr>
            <w:r w:rsidRPr="00432D5B">
              <w:rPr>
                <w:b w:val="0"/>
                <w:bCs w:val="0"/>
                <w:i/>
                <w:iCs/>
                <w:color w:val="FEFFFF" w:themeColor="background1"/>
                <w:sz w:val="20"/>
                <w:szCs w:val="20"/>
              </w:rPr>
              <w:t>kvinnor</w:t>
            </w:r>
          </w:p>
        </w:tc>
        <w:tc>
          <w:tcPr>
            <w:tcW w:w="913" w:type="dxa"/>
          </w:tcPr>
          <w:p w14:paraId="4AF07D1B" w14:textId="517705D9"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13" w:type="dxa"/>
          </w:tcPr>
          <w:p w14:paraId="7AC3217C" w14:textId="5E16E804"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00" w:type="dxa"/>
          </w:tcPr>
          <w:p w14:paraId="059871DE" w14:textId="064B1076"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30" w:type="dxa"/>
            <w:shd w:val="clear" w:color="auto" w:fill="FFFF00"/>
          </w:tcPr>
          <w:p w14:paraId="304AE329" w14:textId="57047B79" w:rsidR="4CE7AC1E" w:rsidRDefault="7114976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8</w:t>
            </w:r>
            <w:r w:rsidR="4326B7A9" w:rsidRPr="0890DA40">
              <w:rPr>
                <w:color w:val="auto"/>
                <w:sz w:val="20"/>
                <w:szCs w:val="20"/>
              </w:rPr>
              <w:t>1</w:t>
            </w:r>
            <w:r w:rsidRPr="0890DA40">
              <w:rPr>
                <w:color w:val="auto"/>
                <w:sz w:val="20"/>
                <w:szCs w:val="20"/>
              </w:rPr>
              <w:t>,0</w:t>
            </w:r>
          </w:p>
        </w:tc>
        <w:tc>
          <w:tcPr>
            <w:tcW w:w="912" w:type="dxa"/>
            <w:shd w:val="clear" w:color="auto" w:fill="92D050"/>
          </w:tcPr>
          <w:p w14:paraId="5FFD8070" w14:textId="361E85CD" w:rsidR="4CE7AC1E" w:rsidRDefault="7114976E"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8</w:t>
            </w:r>
            <w:r w:rsidR="28141162" w:rsidRPr="0890DA40">
              <w:rPr>
                <w:color w:val="auto"/>
                <w:sz w:val="20"/>
                <w:szCs w:val="20"/>
              </w:rPr>
              <w:t>6</w:t>
            </w:r>
            <w:r w:rsidRPr="0890DA40">
              <w:rPr>
                <w:color w:val="auto"/>
                <w:sz w:val="20"/>
                <w:szCs w:val="20"/>
              </w:rPr>
              <w:t>,0</w:t>
            </w:r>
          </w:p>
        </w:tc>
        <w:tc>
          <w:tcPr>
            <w:tcW w:w="910" w:type="dxa"/>
          </w:tcPr>
          <w:p w14:paraId="6921568F" w14:textId="49280ABA"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4CE7AC1E" w14:paraId="4CA6B73F" w14:textId="77777777" w:rsidTr="0890DA4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224F2DD5" w14:textId="0806E497" w:rsidR="6BBCF592" w:rsidRPr="00432D5B" w:rsidRDefault="7DD4BE85" w:rsidP="0890DA40">
            <w:pPr>
              <w:pStyle w:val="Tabelltext"/>
              <w:spacing w:line="276" w:lineRule="auto"/>
              <w:rPr>
                <w:b w:val="0"/>
                <w:bCs w:val="0"/>
                <w:i/>
                <w:iCs/>
                <w:color w:val="FEFFFF" w:themeColor="background1"/>
                <w:sz w:val="20"/>
                <w:szCs w:val="20"/>
              </w:rPr>
            </w:pPr>
            <w:r w:rsidRPr="00432D5B">
              <w:rPr>
                <w:b w:val="0"/>
                <w:bCs w:val="0"/>
                <w:i/>
                <w:iCs/>
                <w:color w:val="FEFFFF" w:themeColor="background1"/>
                <w:sz w:val="20"/>
                <w:szCs w:val="20"/>
              </w:rPr>
              <w:t>män</w:t>
            </w:r>
          </w:p>
        </w:tc>
        <w:tc>
          <w:tcPr>
            <w:tcW w:w="913" w:type="dxa"/>
          </w:tcPr>
          <w:p w14:paraId="69224EC6" w14:textId="7174DB97"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13" w:type="dxa"/>
          </w:tcPr>
          <w:p w14:paraId="7E300567" w14:textId="577864DC"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00" w:type="dxa"/>
          </w:tcPr>
          <w:p w14:paraId="3EDA3149" w14:textId="239346F9"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30" w:type="dxa"/>
            <w:shd w:val="clear" w:color="auto" w:fill="92D050"/>
          </w:tcPr>
          <w:p w14:paraId="3003CCDC" w14:textId="1ADCA083" w:rsidR="4CE7AC1E" w:rsidRDefault="7114976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8</w:t>
            </w:r>
            <w:r w:rsidR="7457E5F5" w:rsidRPr="0890DA40">
              <w:rPr>
                <w:color w:val="auto"/>
                <w:sz w:val="20"/>
                <w:szCs w:val="20"/>
              </w:rPr>
              <w:t>7</w:t>
            </w:r>
            <w:r w:rsidRPr="0890DA40">
              <w:rPr>
                <w:color w:val="auto"/>
                <w:sz w:val="20"/>
                <w:szCs w:val="20"/>
              </w:rPr>
              <w:t>,0</w:t>
            </w:r>
          </w:p>
        </w:tc>
        <w:tc>
          <w:tcPr>
            <w:tcW w:w="912" w:type="dxa"/>
            <w:shd w:val="clear" w:color="auto" w:fill="FFFF00"/>
          </w:tcPr>
          <w:p w14:paraId="04138534" w14:textId="49E86838" w:rsidR="4CE7AC1E" w:rsidRDefault="7114976E"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8</w:t>
            </w:r>
            <w:r w:rsidR="66BBDF68" w:rsidRPr="0890DA40">
              <w:rPr>
                <w:color w:val="auto"/>
                <w:sz w:val="20"/>
                <w:szCs w:val="20"/>
              </w:rPr>
              <w:t>4</w:t>
            </w:r>
            <w:r w:rsidRPr="0890DA40">
              <w:rPr>
                <w:color w:val="auto"/>
                <w:sz w:val="20"/>
                <w:szCs w:val="20"/>
              </w:rPr>
              <w:t>,0</w:t>
            </w:r>
          </w:p>
        </w:tc>
        <w:tc>
          <w:tcPr>
            <w:tcW w:w="910" w:type="dxa"/>
          </w:tcPr>
          <w:p w14:paraId="35A5C7FB" w14:textId="0235B7CF"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4CE7AC1E" w14:paraId="35A4D67D" w14:textId="77777777" w:rsidTr="0890DA40">
        <w:trPr>
          <w:trHeight w:val="227"/>
        </w:trPr>
        <w:tc>
          <w:tcPr>
            <w:cnfStyle w:val="001000000000" w:firstRow="0" w:lastRow="0" w:firstColumn="1" w:lastColumn="0" w:oddVBand="0" w:evenVBand="0" w:oddHBand="0" w:evenHBand="0" w:firstRowFirstColumn="0" w:firstRowLastColumn="0" w:lastRowFirstColumn="0" w:lastRowLastColumn="0"/>
            <w:tcW w:w="2744" w:type="dxa"/>
          </w:tcPr>
          <w:p w14:paraId="36ECBA82" w14:textId="59AE5C1E" w:rsidR="52410DEC" w:rsidRPr="00432D5B" w:rsidRDefault="7C547E35" w:rsidP="0890DA40">
            <w:pPr>
              <w:pStyle w:val="Tabelltext"/>
              <w:spacing w:line="276" w:lineRule="auto"/>
              <w:rPr>
                <w:color w:val="FEFFFF" w:themeColor="background1"/>
                <w:sz w:val="20"/>
                <w:szCs w:val="20"/>
              </w:rPr>
            </w:pPr>
            <w:r w:rsidRPr="00432D5B">
              <w:rPr>
                <w:color w:val="FEFFFF" w:themeColor="background1"/>
                <w:sz w:val="20"/>
                <w:szCs w:val="20"/>
              </w:rPr>
              <w:t>Gymnasieelever med examen inom 4 år, hemkommun, andel (%)</w:t>
            </w:r>
          </w:p>
        </w:tc>
        <w:tc>
          <w:tcPr>
            <w:tcW w:w="913" w:type="dxa"/>
            <w:shd w:val="clear" w:color="auto" w:fill="FFFF00"/>
          </w:tcPr>
          <w:p w14:paraId="156E165B" w14:textId="40FD10B8" w:rsidR="4A2575D1" w:rsidRDefault="400D0943"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73,4</w:t>
            </w:r>
          </w:p>
        </w:tc>
        <w:tc>
          <w:tcPr>
            <w:tcW w:w="913" w:type="dxa"/>
            <w:shd w:val="clear" w:color="auto" w:fill="FFFF00"/>
          </w:tcPr>
          <w:p w14:paraId="0D771994" w14:textId="3BC0C658" w:rsidR="4A2575D1" w:rsidRDefault="400D0943"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71,4</w:t>
            </w:r>
          </w:p>
        </w:tc>
        <w:tc>
          <w:tcPr>
            <w:tcW w:w="900" w:type="dxa"/>
            <w:shd w:val="clear" w:color="auto" w:fill="FFFF00"/>
          </w:tcPr>
          <w:p w14:paraId="3D816B40" w14:textId="7E90BA8C" w:rsidR="4A2575D1" w:rsidRDefault="400D0943"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71,1</w:t>
            </w:r>
          </w:p>
        </w:tc>
        <w:tc>
          <w:tcPr>
            <w:tcW w:w="930" w:type="dxa"/>
            <w:shd w:val="clear" w:color="auto" w:fill="FFFF00"/>
          </w:tcPr>
          <w:p w14:paraId="48D5E571" w14:textId="6D0C31F7" w:rsidR="4A2575D1" w:rsidRDefault="400D0943"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70,9</w:t>
            </w:r>
          </w:p>
        </w:tc>
        <w:tc>
          <w:tcPr>
            <w:tcW w:w="912" w:type="dxa"/>
            <w:shd w:val="clear" w:color="auto" w:fill="FFFF00"/>
          </w:tcPr>
          <w:p w14:paraId="713AA62D" w14:textId="74835410" w:rsidR="4A2575D1" w:rsidRDefault="400D0943"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71,6</w:t>
            </w:r>
          </w:p>
        </w:tc>
        <w:tc>
          <w:tcPr>
            <w:tcW w:w="910" w:type="dxa"/>
          </w:tcPr>
          <w:p w14:paraId="19EFE0DE" w14:textId="2B142E2E"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4CE7AC1E" w14:paraId="26617E33" w14:textId="77777777" w:rsidTr="0890DA4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7BB1441F" w14:textId="49A02CB6" w:rsidR="52410DEC" w:rsidRPr="00432D5B" w:rsidRDefault="7C547E35" w:rsidP="0890DA40">
            <w:pPr>
              <w:pStyle w:val="Tabelltext"/>
              <w:spacing w:line="276" w:lineRule="auto"/>
              <w:rPr>
                <w:b w:val="0"/>
                <w:bCs w:val="0"/>
                <w:i/>
                <w:iCs/>
                <w:color w:val="FEFFFF" w:themeColor="background1"/>
                <w:sz w:val="20"/>
                <w:szCs w:val="20"/>
              </w:rPr>
            </w:pPr>
            <w:r w:rsidRPr="00432D5B">
              <w:rPr>
                <w:b w:val="0"/>
                <w:bCs w:val="0"/>
                <w:i/>
                <w:iCs/>
                <w:color w:val="FEFFFF" w:themeColor="background1"/>
                <w:sz w:val="20"/>
                <w:szCs w:val="20"/>
              </w:rPr>
              <w:lastRenderedPageBreak/>
              <w:t>kvinnor</w:t>
            </w:r>
          </w:p>
        </w:tc>
        <w:tc>
          <w:tcPr>
            <w:tcW w:w="913" w:type="dxa"/>
            <w:shd w:val="clear" w:color="auto" w:fill="FFFF00"/>
          </w:tcPr>
          <w:p w14:paraId="67158D56" w14:textId="784C45DE" w:rsidR="1D2EEDC4" w:rsidRDefault="2B97DA20"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74,7</w:t>
            </w:r>
          </w:p>
        </w:tc>
        <w:tc>
          <w:tcPr>
            <w:tcW w:w="913" w:type="dxa"/>
            <w:shd w:val="clear" w:color="auto" w:fill="FFFF00"/>
          </w:tcPr>
          <w:p w14:paraId="601FAC4F" w14:textId="4E93D94E" w:rsidR="1D2EEDC4" w:rsidRDefault="2B97DA20"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72,5</w:t>
            </w:r>
          </w:p>
        </w:tc>
        <w:tc>
          <w:tcPr>
            <w:tcW w:w="900" w:type="dxa"/>
            <w:shd w:val="clear" w:color="auto" w:fill="FFFF00"/>
          </w:tcPr>
          <w:p w14:paraId="205F52EF" w14:textId="16110CA6" w:rsidR="1D2EEDC4" w:rsidRDefault="2B97DA20"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73,1</w:t>
            </w:r>
          </w:p>
        </w:tc>
        <w:tc>
          <w:tcPr>
            <w:tcW w:w="930" w:type="dxa"/>
            <w:shd w:val="clear" w:color="auto" w:fill="FFFF00"/>
          </w:tcPr>
          <w:p w14:paraId="420F737C" w14:textId="0747A762" w:rsidR="1D2EEDC4" w:rsidRDefault="2B97DA20"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73,3</w:t>
            </w:r>
          </w:p>
        </w:tc>
        <w:tc>
          <w:tcPr>
            <w:tcW w:w="912" w:type="dxa"/>
            <w:shd w:val="clear" w:color="auto" w:fill="FFFF00"/>
          </w:tcPr>
          <w:p w14:paraId="1A151E9F" w14:textId="4F8D7A6E" w:rsidR="1D2EEDC4" w:rsidRDefault="2B97DA20"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74,6</w:t>
            </w:r>
          </w:p>
        </w:tc>
        <w:tc>
          <w:tcPr>
            <w:tcW w:w="910" w:type="dxa"/>
          </w:tcPr>
          <w:p w14:paraId="34001115" w14:textId="5ECF0212"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4CE7AC1E" w14:paraId="623A8183" w14:textId="77777777" w:rsidTr="0890DA40">
        <w:trPr>
          <w:trHeight w:val="227"/>
        </w:trPr>
        <w:tc>
          <w:tcPr>
            <w:cnfStyle w:val="001000000000" w:firstRow="0" w:lastRow="0" w:firstColumn="1" w:lastColumn="0" w:oddVBand="0" w:evenVBand="0" w:oddHBand="0" w:evenHBand="0" w:firstRowFirstColumn="0" w:firstRowLastColumn="0" w:lastRowFirstColumn="0" w:lastRowLastColumn="0"/>
            <w:tcW w:w="2744" w:type="dxa"/>
          </w:tcPr>
          <w:p w14:paraId="39A30519" w14:textId="7D379B2C" w:rsidR="6C79780A" w:rsidRPr="00432D5B" w:rsidRDefault="3D9012DF" w:rsidP="0890DA40">
            <w:pPr>
              <w:pStyle w:val="Tabelltext"/>
              <w:spacing w:line="276" w:lineRule="auto"/>
              <w:rPr>
                <w:b w:val="0"/>
                <w:bCs w:val="0"/>
                <w:i/>
                <w:iCs/>
                <w:color w:val="FEFFFF" w:themeColor="background1"/>
                <w:sz w:val="20"/>
                <w:szCs w:val="20"/>
              </w:rPr>
            </w:pPr>
            <w:r w:rsidRPr="00432D5B">
              <w:rPr>
                <w:b w:val="0"/>
                <w:bCs w:val="0"/>
                <w:i/>
                <w:iCs/>
                <w:color w:val="FEFFFF" w:themeColor="background1"/>
                <w:sz w:val="20"/>
                <w:szCs w:val="20"/>
              </w:rPr>
              <w:t>män</w:t>
            </w:r>
          </w:p>
        </w:tc>
        <w:tc>
          <w:tcPr>
            <w:tcW w:w="913" w:type="dxa"/>
            <w:shd w:val="clear" w:color="auto" w:fill="FFFF00"/>
          </w:tcPr>
          <w:p w14:paraId="069785B7" w14:textId="643DA80D" w:rsidR="5966C151" w:rsidRDefault="2E5E66EA"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72,3</w:t>
            </w:r>
          </w:p>
        </w:tc>
        <w:tc>
          <w:tcPr>
            <w:tcW w:w="913" w:type="dxa"/>
            <w:shd w:val="clear" w:color="auto" w:fill="FFFF00"/>
          </w:tcPr>
          <w:p w14:paraId="32569137" w14:textId="61A4AB34" w:rsidR="5966C151" w:rsidRDefault="2E5E66EA"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70,4</w:t>
            </w:r>
          </w:p>
        </w:tc>
        <w:tc>
          <w:tcPr>
            <w:tcW w:w="900" w:type="dxa"/>
            <w:shd w:val="clear" w:color="auto" w:fill="FFFF00"/>
          </w:tcPr>
          <w:p w14:paraId="691AEEDD" w14:textId="70CC9334" w:rsidR="5966C151" w:rsidRDefault="2E5E66EA"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69,3</w:t>
            </w:r>
          </w:p>
        </w:tc>
        <w:tc>
          <w:tcPr>
            <w:tcW w:w="930" w:type="dxa"/>
            <w:shd w:val="clear" w:color="auto" w:fill="FFFF00"/>
          </w:tcPr>
          <w:p w14:paraId="55F85E40" w14:textId="6AFEA7D5" w:rsidR="5966C151" w:rsidRDefault="2E5E66EA"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68,4</w:t>
            </w:r>
          </w:p>
        </w:tc>
        <w:tc>
          <w:tcPr>
            <w:tcW w:w="912" w:type="dxa"/>
            <w:shd w:val="clear" w:color="auto" w:fill="FFFF00"/>
          </w:tcPr>
          <w:p w14:paraId="55F4638B" w14:textId="736E369D" w:rsidR="5966C151" w:rsidRDefault="2E5E66EA"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68,8</w:t>
            </w:r>
          </w:p>
        </w:tc>
        <w:tc>
          <w:tcPr>
            <w:tcW w:w="910" w:type="dxa"/>
          </w:tcPr>
          <w:p w14:paraId="50F8B3F7" w14:textId="2BDCEA62"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4CE7AC1E" w14:paraId="5ABED308" w14:textId="77777777" w:rsidTr="0890DA4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7D6B9678" w14:textId="50805866" w:rsidR="5966C151" w:rsidRPr="00432D5B" w:rsidRDefault="2E5E66EA" w:rsidP="0890DA40">
            <w:pPr>
              <w:pStyle w:val="Tabelltext"/>
              <w:spacing w:line="276" w:lineRule="auto"/>
              <w:rPr>
                <w:color w:val="FEFFFF" w:themeColor="background1"/>
                <w:sz w:val="20"/>
                <w:szCs w:val="20"/>
              </w:rPr>
            </w:pPr>
            <w:r w:rsidRPr="00432D5B">
              <w:rPr>
                <w:color w:val="FEFFFF" w:themeColor="background1"/>
                <w:sz w:val="20"/>
                <w:szCs w:val="20"/>
              </w:rPr>
              <w:t>Ungdomar som är etablerade på arbetsmarknaden eller studerar 2 år efter fullföljd gymnasieutbildning, hemkommun, andel (%)</w:t>
            </w:r>
          </w:p>
        </w:tc>
        <w:tc>
          <w:tcPr>
            <w:tcW w:w="913" w:type="dxa"/>
            <w:shd w:val="clear" w:color="auto" w:fill="FFFF00"/>
          </w:tcPr>
          <w:p w14:paraId="5BA7B16E" w14:textId="51E34E5B" w:rsidR="5966C151" w:rsidRDefault="2E5E66EA"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73,9</w:t>
            </w:r>
          </w:p>
        </w:tc>
        <w:tc>
          <w:tcPr>
            <w:tcW w:w="913" w:type="dxa"/>
            <w:shd w:val="clear" w:color="auto" w:fill="FFFF00"/>
          </w:tcPr>
          <w:p w14:paraId="38087E79" w14:textId="487CFAFF" w:rsidR="5966C151" w:rsidRDefault="2E5E66EA"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79,6</w:t>
            </w:r>
          </w:p>
        </w:tc>
        <w:tc>
          <w:tcPr>
            <w:tcW w:w="900" w:type="dxa"/>
            <w:shd w:val="clear" w:color="auto" w:fill="FFFF00"/>
          </w:tcPr>
          <w:p w14:paraId="6677A709" w14:textId="3C7E7069" w:rsidR="5966C151" w:rsidRDefault="2E5E66EA"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79,7</w:t>
            </w:r>
          </w:p>
        </w:tc>
        <w:tc>
          <w:tcPr>
            <w:tcW w:w="930" w:type="dxa"/>
            <w:shd w:val="clear" w:color="auto" w:fill="FFFF00"/>
          </w:tcPr>
          <w:p w14:paraId="5126C89F" w14:textId="63C11B83" w:rsidR="5966C151" w:rsidRDefault="2E5E66EA"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80,2</w:t>
            </w:r>
          </w:p>
        </w:tc>
        <w:tc>
          <w:tcPr>
            <w:tcW w:w="912" w:type="dxa"/>
          </w:tcPr>
          <w:p w14:paraId="33522A92" w14:textId="4CFD99E4" w:rsidR="4CE7AC1E" w:rsidRDefault="4CE7AC1E"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10" w:type="dxa"/>
          </w:tcPr>
          <w:p w14:paraId="61300FCF" w14:textId="2845C2A5"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4CE7AC1E" w14:paraId="0C8F07C6" w14:textId="77777777" w:rsidTr="0890DA40">
        <w:trPr>
          <w:trHeight w:val="227"/>
        </w:trPr>
        <w:tc>
          <w:tcPr>
            <w:cnfStyle w:val="001000000000" w:firstRow="0" w:lastRow="0" w:firstColumn="1" w:lastColumn="0" w:oddVBand="0" w:evenVBand="0" w:oddHBand="0" w:evenHBand="0" w:firstRowFirstColumn="0" w:firstRowLastColumn="0" w:lastRowFirstColumn="0" w:lastRowLastColumn="0"/>
            <w:tcW w:w="2744" w:type="dxa"/>
          </w:tcPr>
          <w:p w14:paraId="5BF413D9" w14:textId="2D5ACE46" w:rsidR="5966C151" w:rsidRPr="00432D5B" w:rsidRDefault="2E5E66EA" w:rsidP="0890DA40">
            <w:pPr>
              <w:pStyle w:val="Tabelltext"/>
              <w:spacing w:line="276" w:lineRule="auto"/>
              <w:rPr>
                <w:i/>
                <w:iCs/>
                <w:color w:val="FEFFFF" w:themeColor="background1"/>
                <w:sz w:val="20"/>
                <w:szCs w:val="20"/>
              </w:rPr>
            </w:pPr>
            <w:r w:rsidRPr="00432D5B">
              <w:rPr>
                <w:i/>
                <w:iCs/>
                <w:color w:val="FEFFFF" w:themeColor="background1"/>
                <w:sz w:val="20"/>
                <w:szCs w:val="20"/>
              </w:rPr>
              <w:t>Kvinnor</w:t>
            </w:r>
          </w:p>
        </w:tc>
        <w:tc>
          <w:tcPr>
            <w:tcW w:w="913" w:type="dxa"/>
            <w:shd w:val="clear" w:color="auto" w:fill="FFFF00"/>
          </w:tcPr>
          <w:p w14:paraId="744A987A" w14:textId="4AE05268" w:rsidR="3543E14C" w:rsidRDefault="15DC672D"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highlight w:val="yellow"/>
              </w:rPr>
            </w:pPr>
            <w:r w:rsidRPr="0890DA40">
              <w:rPr>
                <w:color w:val="auto"/>
                <w:sz w:val="20"/>
                <w:szCs w:val="20"/>
                <w:highlight w:val="yellow"/>
              </w:rPr>
              <w:t>76,1</w:t>
            </w:r>
          </w:p>
        </w:tc>
        <w:tc>
          <w:tcPr>
            <w:tcW w:w="913" w:type="dxa"/>
            <w:shd w:val="clear" w:color="auto" w:fill="FFFF00"/>
          </w:tcPr>
          <w:p w14:paraId="737358FF" w14:textId="2D08AE36" w:rsidR="3543E14C" w:rsidRDefault="15DC672D"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highlight w:val="yellow"/>
              </w:rPr>
            </w:pPr>
            <w:r w:rsidRPr="0890DA40">
              <w:rPr>
                <w:color w:val="auto"/>
                <w:sz w:val="20"/>
                <w:szCs w:val="20"/>
                <w:highlight w:val="yellow"/>
              </w:rPr>
              <w:t>81,9</w:t>
            </w:r>
          </w:p>
        </w:tc>
        <w:tc>
          <w:tcPr>
            <w:tcW w:w="900" w:type="dxa"/>
            <w:shd w:val="clear" w:color="auto" w:fill="FFFF00"/>
          </w:tcPr>
          <w:p w14:paraId="7D3ACFB8" w14:textId="75AECE5E" w:rsidR="3543E14C" w:rsidRDefault="15DC672D"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highlight w:val="yellow"/>
              </w:rPr>
            </w:pPr>
            <w:r w:rsidRPr="0890DA40">
              <w:rPr>
                <w:color w:val="auto"/>
                <w:sz w:val="20"/>
                <w:szCs w:val="20"/>
                <w:highlight w:val="yellow"/>
              </w:rPr>
              <w:t>80,6</w:t>
            </w:r>
          </w:p>
        </w:tc>
        <w:tc>
          <w:tcPr>
            <w:tcW w:w="930" w:type="dxa"/>
            <w:shd w:val="clear" w:color="auto" w:fill="FFFF00"/>
          </w:tcPr>
          <w:p w14:paraId="55C2B6BC" w14:textId="1196E9D5" w:rsidR="3543E14C" w:rsidRDefault="15DC672D"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highlight w:val="yellow"/>
              </w:rPr>
            </w:pPr>
            <w:r w:rsidRPr="0890DA40">
              <w:rPr>
                <w:color w:val="auto"/>
                <w:sz w:val="20"/>
                <w:szCs w:val="20"/>
                <w:highlight w:val="yellow"/>
              </w:rPr>
              <w:t>81,5</w:t>
            </w:r>
          </w:p>
        </w:tc>
        <w:tc>
          <w:tcPr>
            <w:tcW w:w="912" w:type="dxa"/>
          </w:tcPr>
          <w:p w14:paraId="327C0464" w14:textId="19A81E65" w:rsidR="4CE7AC1E" w:rsidRDefault="4CE7AC1E"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10" w:type="dxa"/>
          </w:tcPr>
          <w:p w14:paraId="277EDD27" w14:textId="3DB94D65"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4CE7AC1E" w14:paraId="569C8A1F" w14:textId="77777777" w:rsidTr="0890DA4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48114E9A" w14:textId="4440E595" w:rsidR="058FF344" w:rsidRPr="00432D5B" w:rsidRDefault="2303B363" w:rsidP="0890DA40">
            <w:pPr>
              <w:pStyle w:val="Tabelltext"/>
              <w:spacing w:line="276" w:lineRule="auto"/>
              <w:rPr>
                <w:b w:val="0"/>
                <w:bCs w:val="0"/>
                <w:i/>
                <w:iCs/>
                <w:color w:val="FEFFFF" w:themeColor="background1"/>
                <w:sz w:val="20"/>
                <w:szCs w:val="20"/>
              </w:rPr>
            </w:pPr>
            <w:r w:rsidRPr="00432D5B">
              <w:rPr>
                <w:b w:val="0"/>
                <w:bCs w:val="0"/>
                <w:i/>
                <w:iCs/>
                <w:color w:val="FEFFFF" w:themeColor="background1"/>
                <w:sz w:val="20"/>
                <w:szCs w:val="20"/>
              </w:rPr>
              <w:t>Män</w:t>
            </w:r>
          </w:p>
        </w:tc>
        <w:tc>
          <w:tcPr>
            <w:tcW w:w="913" w:type="dxa"/>
            <w:shd w:val="clear" w:color="auto" w:fill="FFFF00"/>
          </w:tcPr>
          <w:p w14:paraId="66BBB56E" w14:textId="33A70769" w:rsidR="7655A977" w:rsidRDefault="0E81E7F9"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highlight w:val="yellow"/>
              </w:rPr>
            </w:pPr>
            <w:r w:rsidRPr="0890DA40">
              <w:rPr>
                <w:color w:val="auto"/>
                <w:sz w:val="20"/>
                <w:szCs w:val="20"/>
                <w:highlight w:val="yellow"/>
              </w:rPr>
              <w:t>71,7</w:t>
            </w:r>
          </w:p>
        </w:tc>
        <w:tc>
          <w:tcPr>
            <w:tcW w:w="913" w:type="dxa"/>
            <w:shd w:val="clear" w:color="auto" w:fill="FFFF00"/>
          </w:tcPr>
          <w:p w14:paraId="0C60B5F1" w14:textId="58583AC8" w:rsidR="7655A977" w:rsidRDefault="0E81E7F9"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highlight w:val="yellow"/>
              </w:rPr>
            </w:pPr>
            <w:r w:rsidRPr="0890DA40">
              <w:rPr>
                <w:color w:val="auto"/>
                <w:sz w:val="20"/>
                <w:szCs w:val="20"/>
                <w:highlight w:val="yellow"/>
              </w:rPr>
              <w:t>77,6</w:t>
            </w:r>
          </w:p>
        </w:tc>
        <w:tc>
          <w:tcPr>
            <w:tcW w:w="900" w:type="dxa"/>
            <w:shd w:val="clear" w:color="auto" w:fill="FFFF00"/>
          </w:tcPr>
          <w:p w14:paraId="16429A44" w14:textId="6BD654DC" w:rsidR="7655A977" w:rsidRDefault="0E81E7F9"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highlight w:val="yellow"/>
              </w:rPr>
            </w:pPr>
            <w:r w:rsidRPr="0890DA40">
              <w:rPr>
                <w:color w:val="auto"/>
                <w:sz w:val="20"/>
                <w:szCs w:val="20"/>
                <w:highlight w:val="yellow"/>
              </w:rPr>
              <w:t>79,1</w:t>
            </w:r>
          </w:p>
        </w:tc>
        <w:tc>
          <w:tcPr>
            <w:tcW w:w="930" w:type="dxa"/>
            <w:shd w:val="clear" w:color="auto" w:fill="FFFF00"/>
          </w:tcPr>
          <w:p w14:paraId="515F513E" w14:textId="310E7BF1" w:rsidR="7655A977" w:rsidRDefault="0E81E7F9"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highlight w:val="yellow"/>
              </w:rPr>
            </w:pPr>
            <w:r w:rsidRPr="0890DA40">
              <w:rPr>
                <w:color w:val="auto"/>
                <w:sz w:val="20"/>
                <w:szCs w:val="20"/>
                <w:highlight w:val="yellow"/>
              </w:rPr>
              <w:t>78,9</w:t>
            </w:r>
          </w:p>
        </w:tc>
        <w:tc>
          <w:tcPr>
            <w:tcW w:w="912" w:type="dxa"/>
          </w:tcPr>
          <w:p w14:paraId="0A6846E9" w14:textId="7BF9A560" w:rsidR="4CE7AC1E" w:rsidRDefault="4CE7AC1E"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10" w:type="dxa"/>
          </w:tcPr>
          <w:p w14:paraId="32AD50E0" w14:textId="0D1CCD26"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4CE7AC1E" w14:paraId="7E46D3B8" w14:textId="77777777" w:rsidTr="0890DA40">
        <w:trPr>
          <w:trHeight w:val="227"/>
        </w:trPr>
        <w:tc>
          <w:tcPr>
            <w:cnfStyle w:val="001000000000" w:firstRow="0" w:lastRow="0" w:firstColumn="1" w:lastColumn="0" w:oddVBand="0" w:evenVBand="0" w:oddHBand="0" w:evenHBand="0" w:firstRowFirstColumn="0" w:firstRowLastColumn="0" w:lastRowFirstColumn="0" w:lastRowLastColumn="0"/>
            <w:tcW w:w="2744" w:type="dxa"/>
          </w:tcPr>
          <w:p w14:paraId="51C5C984" w14:textId="63DAC3B9" w:rsidR="7655A977" w:rsidRPr="00432D5B" w:rsidRDefault="0E81E7F9" w:rsidP="0890DA40">
            <w:pPr>
              <w:pStyle w:val="Tabelltext"/>
              <w:spacing w:line="276" w:lineRule="auto"/>
              <w:rPr>
                <w:color w:val="FEFFFF" w:themeColor="background1"/>
                <w:sz w:val="20"/>
                <w:szCs w:val="20"/>
              </w:rPr>
            </w:pPr>
            <w:r w:rsidRPr="00432D5B">
              <w:rPr>
                <w:color w:val="FEFFFF" w:themeColor="background1"/>
                <w:sz w:val="20"/>
                <w:szCs w:val="20"/>
              </w:rPr>
              <w:t xml:space="preserve">Invånare </w:t>
            </w:r>
            <w:proofErr w:type="gramStart"/>
            <w:r w:rsidRPr="00432D5B">
              <w:rPr>
                <w:color w:val="FEFFFF" w:themeColor="background1"/>
                <w:sz w:val="20"/>
                <w:szCs w:val="20"/>
              </w:rPr>
              <w:t>25-64</w:t>
            </w:r>
            <w:proofErr w:type="gramEnd"/>
            <w:r w:rsidRPr="00432D5B">
              <w:rPr>
                <w:color w:val="FEFFFF" w:themeColor="background1"/>
                <w:sz w:val="20"/>
                <w:szCs w:val="20"/>
              </w:rPr>
              <w:t xml:space="preserve"> år med eftergymnasial utbildning, andel (%)</w:t>
            </w:r>
          </w:p>
        </w:tc>
        <w:tc>
          <w:tcPr>
            <w:tcW w:w="913" w:type="dxa"/>
            <w:shd w:val="clear" w:color="auto" w:fill="FFFF00"/>
          </w:tcPr>
          <w:p w14:paraId="7704B50B" w14:textId="4515BCDD" w:rsidR="7655A977" w:rsidRDefault="0E81E7F9"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37,2</w:t>
            </w:r>
          </w:p>
        </w:tc>
        <w:tc>
          <w:tcPr>
            <w:tcW w:w="913" w:type="dxa"/>
            <w:shd w:val="clear" w:color="auto" w:fill="FFFF00"/>
          </w:tcPr>
          <w:p w14:paraId="34285E0E" w14:textId="3B0AF831" w:rsidR="7655A977" w:rsidRDefault="0E81E7F9"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37,6</w:t>
            </w:r>
          </w:p>
        </w:tc>
        <w:tc>
          <w:tcPr>
            <w:tcW w:w="900" w:type="dxa"/>
            <w:shd w:val="clear" w:color="auto" w:fill="FFFF00"/>
          </w:tcPr>
          <w:p w14:paraId="73C537CE" w14:textId="1F098E27" w:rsidR="7655A977" w:rsidRDefault="0E81E7F9"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38,1</w:t>
            </w:r>
          </w:p>
        </w:tc>
        <w:tc>
          <w:tcPr>
            <w:tcW w:w="930" w:type="dxa"/>
            <w:shd w:val="clear" w:color="auto" w:fill="FFFF00"/>
          </w:tcPr>
          <w:p w14:paraId="62AF1995" w14:textId="7846089B" w:rsidR="7655A977" w:rsidRDefault="0E81E7F9"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38,5</w:t>
            </w:r>
          </w:p>
        </w:tc>
        <w:tc>
          <w:tcPr>
            <w:tcW w:w="912" w:type="dxa"/>
            <w:shd w:val="clear" w:color="auto" w:fill="FFFF00"/>
          </w:tcPr>
          <w:p w14:paraId="12143371" w14:textId="5A9EEEC8" w:rsidR="7655A977" w:rsidRDefault="0E81E7F9"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39,1</w:t>
            </w:r>
          </w:p>
        </w:tc>
        <w:tc>
          <w:tcPr>
            <w:tcW w:w="910" w:type="dxa"/>
          </w:tcPr>
          <w:p w14:paraId="5655CE31" w14:textId="2680369E"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4CE7AC1E" w14:paraId="7859B450" w14:textId="77777777" w:rsidTr="0890DA4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6CFA71C7" w14:textId="18727A55" w:rsidR="7655A977" w:rsidRPr="00432D5B" w:rsidRDefault="0E81E7F9" w:rsidP="0890DA40">
            <w:pPr>
              <w:pStyle w:val="Tabelltext"/>
              <w:spacing w:line="276" w:lineRule="auto"/>
              <w:rPr>
                <w:b w:val="0"/>
                <w:bCs w:val="0"/>
                <w:i/>
                <w:iCs/>
                <w:color w:val="FEFFFF" w:themeColor="background1"/>
                <w:sz w:val="20"/>
                <w:szCs w:val="20"/>
              </w:rPr>
            </w:pPr>
            <w:r w:rsidRPr="00432D5B">
              <w:rPr>
                <w:b w:val="0"/>
                <w:bCs w:val="0"/>
                <w:i/>
                <w:iCs/>
                <w:color w:val="FEFFFF" w:themeColor="background1"/>
                <w:sz w:val="20"/>
                <w:szCs w:val="20"/>
              </w:rPr>
              <w:t>kvinnor</w:t>
            </w:r>
          </w:p>
        </w:tc>
        <w:tc>
          <w:tcPr>
            <w:tcW w:w="913" w:type="dxa"/>
            <w:shd w:val="clear" w:color="auto" w:fill="FFFF00"/>
          </w:tcPr>
          <w:p w14:paraId="58E50C08" w14:textId="2ECC9638" w:rsidR="7655A977" w:rsidRDefault="0E81E7F9"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43,7</w:t>
            </w:r>
          </w:p>
        </w:tc>
        <w:tc>
          <w:tcPr>
            <w:tcW w:w="913" w:type="dxa"/>
            <w:shd w:val="clear" w:color="auto" w:fill="FFFF00"/>
          </w:tcPr>
          <w:p w14:paraId="70D9B875" w14:textId="2E0DA1E1" w:rsidR="7655A977" w:rsidRDefault="0E81E7F9"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44,5</w:t>
            </w:r>
          </w:p>
        </w:tc>
        <w:tc>
          <w:tcPr>
            <w:tcW w:w="900" w:type="dxa"/>
            <w:shd w:val="clear" w:color="auto" w:fill="FFFF00"/>
          </w:tcPr>
          <w:p w14:paraId="065CAE3C" w14:textId="69DD7947" w:rsidR="7655A977" w:rsidRDefault="0E81E7F9"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45,3</w:t>
            </w:r>
          </w:p>
        </w:tc>
        <w:tc>
          <w:tcPr>
            <w:tcW w:w="930" w:type="dxa"/>
            <w:shd w:val="clear" w:color="auto" w:fill="FFFF00"/>
          </w:tcPr>
          <w:p w14:paraId="122D338F" w14:textId="5A44A0B8" w:rsidR="7655A977" w:rsidRDefault="0E81E7F9"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46,0</w:t>
            </w:r>
          </w:p>
        </w:tc>
        <w:tc>
          <w:tcPr>
            <w:tcW w:w="912" w:type="dxa"/>
            <w:shd w:val="clear" w:color="auto" w:fill="FFFF00"/>
          </w:tcPr>
          <w:p w14:paraId="5BAEECBE" w14:textId="24D9C25F" w:rsidR="7655A977" w:rsidRDefault="0E81E7F9"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46,9</w:t>
            </w:r>
          </w:p>
        </w:tc>
        <w:tc>
          <w:tcPr>
            <w:tcW w:w="910" w:type="dxa"/>
          </w:tcPr>
          <w:p w14:paraId="79541963" w14:textId="35E0F9F1"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4CE7AC1E" w14:paraId="404021C6" w14:textId="77777777" w:rsidTr="0890DA40">
        <w:trPr>
          <w:trHeight w:val="227"/>
        </w:trPr>
        <w:tc>
          <w:tcPr>
            <w:cnfStyle w:val="001000000000" w:firstRow="0" w:lastRow="0" w:firstColumn="1" w:lastColumn="0" w:oddVBand="0" w:evenVBand="0" w:oddHBand="0" w:evenHBand="0" w:firstRowFirstColumn="0" w:firstRowLastColumn="0" w:lastRowFirstColumn="0" w:lastRowLastColumn="0"/>
            <w:tcW w:w="2744" w:type="dxa"/>
          </w:tcPr>
          <w:p w14:paraId="052C719D" w14:textId="33D96300" w:rsidR="7655A977" w:rsidRPr="00432D5B" w:rsidRDefault="0E81E7F9" w:rsidP="0890DA40">
            <w:pPr>
              <w:pStyle w:val="Tabelltext"/>
              <w:spacing w:line="276" w:lineRule="auto"/>
              <w:rPr>
                <w:b w:val="0"/>
                <w:bCs w:val="0"/>
                <w:i/>
                <w:iCs/>
                <w:color w:val="FEFFFF" w:themeColor="background1"/>
                <w:sz w:val="20"/>
                <w:szCs w:val="20"/>
              </w:rPr>
            </w:pPr>
            <w:r w:rsidRPr="00432D5B">
              <w:rPr>
                <w:b w:val="0"/>
                <w:bCs w:val="0"/>
                <w:i/>
                <w:iCs/>
                <w:color w:val="FEFFFF" w:themeColor="background1"/>
                <w:sz w:val="20"/>
                <w:szCs w:val="20"/>
              </w:rPr>
              <w:t>män</w:t>
            </w:r>
          </w:p>
        </w:tc>
        <w:tc>
          <w:tcPr>
            <w:tcW w:w="913" w:type="dxa"/>
            <w:shd w:val="clear" w:color="auto" w:fill="92D050"/>
          </w:tcPr>
          <w:p w14:paraId="06231817" w14:textId="652DC87B" w:rsidR="7655A977" w:rsidRDefault="0E81E7F9"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31,1</w:t>
            </w:r>
          </w:p>
        </w:tc>
        <w:tc>
          <w:tcPr>
            <w:tcW w:w="913" w:type="dxa"/>
            <w:shd w:val="clear" w:color="auto" w:fill="92D050"/>
          </w:tcPr>
          <w:p w14:paraId="3E843512" w14:textId="320CF357" w:rsidR="7655A977" w:rsidRDefault="0E81E7F9"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31,2</w:t>
            </w:r>
          </w:p>
        </w:tc>
        <w:tc>
          <w:tcPr>
            <w:tcW w:w="900" w:type="dxa"/>
            <w:shd w:val="clear" w:color="auto" w:fill="92D050"/>
          </w:tcPr>
          <w:p w14:paraId="6503719F" w14:textId="78B2BD04" w:rsidR="7655A977" w:rsidRDefault="0E81E7F9"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31,3</w:t>
            </w:r>
          </w:p>
        </w:tc>
        <w:tc>
          <w:tcPr>
            <w:tcW w:w="930" w:type="dxa"/>
            <w:shd w:val="clear" w:color="auto" w:fill="FFFF00"/>
          </w:tcPr>
          <w:p w14:paraId="7953E9B8" w14:textId="7DA92E4F" w:rsidR="7655A977" w:rsidRDefault="0E81E7F9"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31,5</w:t>
            </w:r>
          </w:p>
        </w:tc>
        <w:tc>
          <w:tcPr>
            <w:tcW w:w="912" w:type="dxa"/>
            <w:shd w:val="clear" w:color="auto" w:fill="FFFF00"/>
          </w:tcPr>
          <w:p w14:paraId="303B7314" w14:textId="1FAC30B1" w:rsidR="7655A977" w:rsidRDefault="0E81E7F9"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32,0</w:t>
            </w:r>
          </w:p>
        </w:tc>
        <w:tc>
          <w:tcPr>
            <w:tcW w:w="910" w:type="dxa"/>
          </w:tcPr>
          <w:p w14:paraId="1D587D38" w14:textId="0487652C"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r>
    </w:tbl>
    <w:p w14:paraId="3B85CD46" w14:textId="448B0D86" w:rsidR="00D90CF7" w:rsidRDefault="004A71DE" w:rsidP="4CE7AC1E">
      <w:pPr>
        <w:spacing w:line="276" w:lineRule="auto"/>
        <w:rPr>
          <w:rFonts w:cs="Open Sans"/>
        </w:rPr>
      </w:pPr>
      <w:r w:rsidRPr="4CE7AC1E">
        <w:rPr>
          <w:rFonts w:cs="Open Sans"/>
        </w:rPr>
        <w:t xml:space="preserve">Utifrån nyckeltalen står sig Skellefteå kommun bra i relation till riket vad gäller målet om god utbildning för alla. I en </w:t>
      </w:r>
      <w:r w:rsidR="00F24851" w:rsidRPr="4CE7AC1E">
        <w:rPr>
          <w:rFonts w:cs="Open Sans"/>
        </w:rPr>
        <w:t xml:space="preserve">av </w:t>
      </w:r>
      <w:r w:rsidRPr="4CE7AC1E">
        <w:rPr>
          <w:rFonts w:cs="Open Sans"/>
        </w:rPr>
        <w:t xml:space="preserve">intervjuerna framkom dock en oro över </w:t>
      </w:r>
      <w:r w:rsidR="008C1A10">
        <w:rPr>
          <w:rFonts w:cs="Open Sans"/>
        </w:rPr>
        <w:t xml:space="preserve">att </w:t>
      </w:r>
      <w:r w:rsidRPr="4CE7AC1E">
        <w:rPr>
          <w:rFonts w:cs="Open Sans"/>
        </w:rPr>
        <w:t>ojämlikheten vad gäller utbildning för barn och ungdomar beroende på i vilket område i Skellefteå kommun de växer upp</w:t>
      </w:r>
      <w:r w:rsidR="008C1A10">
        <w:rPr>
          <w:rFonts w:cs="Open Sans"/>
        </w:rPr>
        <w:t xml:space="preserve"> kan tänkas öka när det sker en snabb utveckling i kommunen, och att planeringen av skolor och skollokaler blir ett väldigt viktigt verktyg för att förhindra detta. </w:t>
      </w:r>
      <w:r w:rsidR="00F24851" w:rsidRPr="4CE7AC1E">
        <w:rPr>
          <w:rFonts w:cs="Open Sans"/>
        </w:rPr>
        <w:t xml:space="preserve">Jämlikheten kan bli </w:t>
      </w:r>
      <w:proofErr w:type="gramStart"/>
      <w:r w:rsidR="00F24851" w:rsidRPr="4CE7AC1E">
        <w:rPr>
          <w:rFonts w:cs="Open Sans"/>
        </w:rPr>
        <w:t>en viktigt faktor</w:t>
      </w:r>
      <w:proofErr w:type="gramEnd"/>
      <w:r w:rsidR="00F24851" w:rsidRPr="4CE7AC1E">
        <w:rPr>
          <w:rFonts w:cs="Open Sans"/>
        </w:rPr>
        <w:t xml:space="preserve"> när man planerar för nya skollokaler framåt. </w:t>
      </w:r>
    </w:p>
    <w:p w14:paraId="1DD1035F" w14:textId="6DA9E37F" w:rsidR="004A71DE" w:rsidRDefault="004A71DE" w:rsidP="00D90CF7">
      <w:pPr>
        <w:pStyle w:val="Rubrik3"/>
        <w:spacing w:line="276" w:lineRule="auto"/>
      </w:pPr>
      <w:bookmarkStart w:id="30" w:name="_Toc127796671"/>
      <w:bookmarkStart w:id="31" w:name="_Toc129351246"/>
      <w:r>
        <w:t>Exempel: Ung Resurs, Samordningsförbundet Skellefteå-Norsjö</w:t>
      </w:r>
      <w:bookmarkEnd w:id="30"/>
      <w:bookmarkEnd w:id="31"/>
    </w:p>
    <w:p w14:paraId="4592F83A" w14:textId="52B351F7" w:rsidR="004A71DE" w:rsidRDefault="004A71DE" w:rsidP="00D90CF7">
      <w:pPr>
        <w:spacing w:line="276" w:lineRule="auto"/>
      </w:pPr>
      <w:r>
        <w:t>För ungdomar som hoppar av gymnasiet är det lätt att hamna utanför systemet och bli en så kallad ”hemmasittare”. Ung Resurs</w:t>
      </w:r>
      <w:r>
        <w:rPr>
          <w:rStyle w:val="Fotnotsreferens"/>
        </w:rPr>
        <w:footnoteReference w:id="13"/>
      </w:r>
      <w:r>
        <w:t xml:space="preserve"> är ett projekt som stödjer unga som är på väg att hoppa av skolan eller som redan hoppas av. </w:t>
      </w:r>
    </w:p>
    <w:p w14:paraId="4DD917DE" w14:textId="6B4B59D6" w:rsidR="004A71DE" w:rsidRDefault="004A71DE" w:rsidP="00D90CF7">
      <w:pPr>
        <w:spacing w:line="276" w:lineRule="auto"/>
      </w:pPr>
      <w:r>
        <w:lastRenderedPageBreak/>
        <w:t xml:space="preserve">Kommunens aktivitetsansvar, KAA, träder in när ungdomen väl har hoppat av skolan och ansvaret är då att stött och hitta något meningsfullt att göra för ungdomar under 20 år. </w:t>
      </w:r>
    </w:p>
    <w:p w14:paraId="635AAFB7" w14:textId="24339E44" w:rsidR="004A71DE" w:rsidRDefault="004A71DE" w:rsidP="00D90CF7">
      <w:pPr>
        <w:spacing w:line="276" w:lineRule="auto"/>
      </w:pPr>
      <w:r>
        <w:t xml:space="preserve">Ung Resurs är ett EFS-projekt som ägs av Samordningsförbundet Skellefteå-Norsjö, och som medfinansieras av Skellefteå och Norsjö kommuner och Region Västerbotten. </w:t>
      </w:r>
    </w:p>
    <w:p w14:paraId="29896B09" w14:textId="18984002" w:rsidR="004A71DE" w:rsidRPr="004A71DE" w:rsidRDefault="004A71DE" w:rsidP="00D90CF7">
      <w:pPr>
        <w:spacing w:line="276" w:lineRule="auto"/>
      </w:pPr>
      <w:r>
        <w:t xml:space="preserve">Projektet riktar sig till personer mellan </w:t>
      </w:r>
      <w:proofErr w:type="gramStart"/>
      <w:r>
        <w:t>16-24</w:t>
      </w:r>
      <w:proofErr w:type="gramEnd"/>
      <w:r>
        <w:t xml:space="preserve"> år i Skellefteå och Norsjö och syftar till ett proaktivt arbete för att undvika ett avhopp. Just nu deltar 17 ungdomar, men fler har ansökt och målet är nu att ta in 20 deltagare. Remittenter är gymnasieskolorna, Ungdomshälsan, socialtjänsten och arbetsmarknadsenheten i Skellefteå kommun, samt socialtjänsten i Norsjö kommun. Ungdomarna handleds av två handledare som de träffar minst en gång i veckan. Stödet kan bestå i att hitta mål och motivation, hjälp att söka praktik och jobb, träna inför jobbintervju och hjälp med kontakt med andra myndigheter. Handledningen är individanpassad. </w:t>
      </w:r>
    </w:p>
    <w:p w14:paraId="7ECDA541" w14:textId="23DC5C27" w:rsidR="004A71DE" w:rsidRDefault="004A71DE" w:rsidP="00D90CF7">
      <w:pPr>
        <w:pStyle w:val="Rubrik2"/>
        <w:spacing w:line="276" w:lineRule="auto"/>
      </w:pPr>
      <w:bookmarkStart w:id="32" w:name="_Toc129351247"/>
      <w:r w:rsidRPr="006B5120">
        <w:t xml:space="preserve">Mål </w:t>
      </w:r>
      <w:r>
        <w:t>5</w:t>
      </w:r>
      <w:r w:rsidRPr="006B5120">
        <w:t xml:space="preserve">: </w:t>
      </w:r>
      <w:r>
        <w:t>Jämställdhet</w:t>
      </w:r>
      <w:bookmarkEnd w:id="32"/>
    </w:p>
    <w:p w14:paraId="2CD87B1E" w14:textId="77777777" w:rsidR="004A71DE" w:rsidRDefault="004A71DE" w:rsidP="00D90CF7">
      <w:pPr>
        <w:spacing w:line="276" w:lineRule="auto"/>
      </w:pPr>
      <w:r>
        <w:t xml:space="preserve">Kommunerna ska ge lika service till kvinnor och män, flickor och pojkar och främja jämställdhet och skapa lika förutsättningar för kvinnor och män att forma samhället och sina egna liv.  Det handlar om mänskliga rättigheter, men det handlar också om att genomföra en mer kvalitativ och effektiv samhällsutveckling. Kommunernas ansvar att arbeta mot detta mål kräver att verksamheten planeras med ett jämställdhetsperspektiv. De kommunala servicebehoven tillgodoses med lika god kvalitet för både män och kvinnor och att resurserna fördelar sig lika mellan könen. Det handlar också om hur kommunens tjänstepersoner behandlar och kommunicerar med invånarna utan några antaganden om stereotypa föreställningar om hur kvinnor och män, flickor och pojkar förväntas bete sig, hur de ska se ut eller vad de har för intressen och åsikter. </w:t>
      </w:r>
    </w:p>
    <w:p w14:paraId="09078BD8" w14:textId="34B0CDA6" w:rsidR="004A71DE" w:rsidRDefault="004A71DE" w:rsidP="00D90CF7">
      <w:pPr>
        <w:spacing w:line="276" w:lineRule="auto"/>
      </w:pPr>
      <w:r>
        <w:t xml:space="preserve">Kommunen har ett särskilt ansvar för att förebygga alla former av fysiskt, psykiskt och sexuellt våld, trakasserier och kränkningar mot kvinnor och flickor. Som en stor arbetsgivare i en kvinnodominerad sektor tar kommunen ett särskilt stort ansvar för kvinnors arbetsvillkor. Genom stadens vittgående mandat </w:t>
      </w:r>
      <w:r>
        <w:lastRenderedPageBreak/>
        <w:t xml:space="preserve">kan den uppmuntra andra att arbeta för att uppnå jämställdhet på arbetsplatser och i alla samhällssektorer. </w:t>
      </w:r>
    </w:p>
    <w:tbl>
      <w:tblPr>
        <w:tblStyle w:val="Rutntstabell5mrkdekorfrg3"/>
        <w:tblW w:w="0" w:type="auto"/>
        <w:tblLook w:val="04A0" w:firstRow="1" w:lastRow="0" w:firstColumn="1" w:lastColumn="0" w:noHBand="0" w:noVBand="1"/>
      </w:tblPr>
      <w:tblGrid>
        <w:gridCol w:w="2744"/>
        <w:gridCol w:w="913"/>
        <w:gridCol w:w="913"/>
        <w:gridCol w:w="913"/>
        <w:gridCol w:w="749"/>
        <w:gridCol w:w="1077"/>
        <w:gridCol w:w="870"/>
      </w:tblGrid>
      <w:tr w:rsidR="4CE7AC1E" w14:paraId="50C6E4AE" w14:textId="77777777" w:rsidTr="0890DA40">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4A855B34" w14:textId="77777777" w:rsidR="4CE7AC1E" w:rsidRDefault="4CE7AC1E" w:rsidP="0890DA40">
            <w:pPr>
              <w:pStyle w:val="Tabelltext"/>
              <w:spacing w:line="276" w:lineRule="auto"/>
              <w:rPr>
                <w:color w:val="FEFFFF" w:themeColor="background2"/>
                <w:sz w:val="20"/>
                <w:szCs w:val="20"/>
              </w:rPr>
            </w:pPr>
          </w:p>
        </w:tc>
        <w:tc>
          <w:tcPr>
            <w:tcW w:w="913" w:type="dxa"/>
          </w:tcPr>
          <w:p w14:paraId="698407AF" w14:textId="0ED16504" w:rsidR="4CE7AC1E" w:rsidRDefault="7114976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2017</w:t>
            </w:r>
          </w:p>
        </w:tc>
        <w:tc>
          <w:tcPr>
            <w:tcW w:w="913" w:type="dxa"/>
          </w:tcPr>
          <w:p w14:paraId="24544469" w14:textId="44C6B7FF" w:rsidR="4CE7AC1E" w:rsidRDefault="7114976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2018</w:t>
            </w:r>
          </w:p>
        </w:tc>
        <w:tc>
          <w:tcPr>
            <w:tcW w:w="913" w:type="dxa"/>
          </w:tcPr>
          <w:p w14:paraId="6B51363C" w14:textId="0171FC1A" w:rsidR="4CE7AC1E" w:rsidRDefault="7114976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2019</w:t>
            </w:r>
          </w:p>
        </w:tc>
        <w:tc>
          <w:tcPr>
            <w:tcW w:w="749" w:type="dxa"/>
          </w:tcPr>
          <w:p w14:paraId="43F92762" w14:textId="174B81CC" w:rsidR="4CE7AC1E" w:rsidRDefault="7114976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2020</w:t>
            </w:r>
          </w:p>
        </w:tc>
        <w:tc>
          <w:tcPr>
            <w:tcW w:w="1077" w:type="dxa"/>
          </w:tcPr>
          <w:p w14:paraId="5B1BF33F" w14:textId="22A73B0A" w:rsidR="4CE7AC1E" w:rsidRDefault="7114976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2021</w:t>
            </w:r>
          </w:p>
        </w:tc>
        <w:tc>
          <w:tcPr>
            <w:tcW w:w="870" w:type="dxa"/>
          </w:tcPr>
          <w:p w14:paraId="7FF4F6A7" w14:textId="2EC43200" w:rsidR="4CE7AC1E" w:rsidRDefault="7114976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2022</w:t>
            </w:r>
          </w:p>
        </w:tc>
      </w:tr>
      <w:tr w:rsidR="4CE7AC1E" w14:paraId="538C88DA" w14:textId="77777777" w:rsidTr="0890DA4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20FF97CC" w14:textId="4D6B8D37" w:rsidR="3B9C3E96" w:rsidRDefault="0AE3831F" w:rsidP="0890DA40">
            <w:pPr>
              <w:pStyle w:val="Tabelltext"/>
              <w:spacing w:line="276" w:lineRule="auto"/>
              <w:rPr>
                <w:color w:val="FEFFFF" w:themeColor="background2"/>
                <w:sz w:val="20"/>
                <w:szCs w:val="20"/>
              </w:rPr>
            </w:pPr>
            <w:r w:rsidRPr="0890DA40">
              <w:rPr>
                <w:color w:val="FEFFFF" w:themeColor="background2"/>
                <w:sz w:val="20"/>
                <w:szCs w:val="20"/>
              </w:rPr>
              <w:t>Heltidsarbetande månadsavlönade, kommun, andel</w:t>
            </w:r>
            <w:r w:rsidR="7114976E" w:rsidRPr="0890DA40">
              <w:rPr>
                <w:color w:val="FEFFFF" w:themeColor="background2"/>
                <w:sz w:val="20"/>
                <w:szCs w:val="20"/>
              </w:rPr>
              <w:t xml:space="preserve"> (%)</w:t>
            </w:r>
          </w:p>
        </w:tc>
        <w:tc>
          <w:tcPr>
            <w:tcW w:w="913" w:type="dxa"/>
            <w:shd w:val="clear" w:color="auto" w:fill="FFFF00"/>
          </w:tcPr>
          <w:p w14:paraId="770A8220" w14:textId="207C9633" w:rsidR="3B9C3E96" w:rsidRDefault="0AE3831F"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54</w:t>
            </w:r>
          </w:p>
        </w:tc>
        <w:tc>
          <w:tcPr>
            <w:tcW w:w="913" w:type="dxa"/>
            <w:shd w:val="clear" w:color="auto" w:fill="FFFF00"/>
          </w:tcPr>
          <w:p w14:paraId="14315435" w14:textId="106D1B40" w:rsidR="3B9C3E96" w:rsidRDefault="0AE3831F"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64</w:t>
            </w:r>
          </w:p>
        </w:tc>
        <w:tc>
          <w:tcPr>
            <w:tcW w:w="913" w:type="dxa"/>
            <w:shd w:val="clear" w:color="auto" w:fill="FFFF00"/>
          </w:tcPr>
          <w:p w14:paraId="15F2FC04" w14:textId="1BC9DE8C" w:rsidR="3B9C3E96" w:rsidRDefault="0AE3831F"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67</w:t>
            </w:r>
          </w:p>
        </w:tc>
        <w:tc>
          <w:tcPr>
            <w:tcW w:w="749" w:type="dxa"/>
            <w:shd w:val="clear" w:color="auto" w:fill="FFFF00"/>
          </w:tcPr>
          <w:p w14:paraId="7E0495C1" w14:textId="26E942EA" w:rsidR="3B9C3E96" w:rsidRDefault="0AE3831F"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67</w:t>
            </w:r>
          </w:p>
        </w:tc>
        <w:tc>
          <w:tcPr>
            <w:tcW w:w="1077" w:type="dxa"/>
            <w:shd w:val="clear" w:color="auto" w:fill="FFFF00"/>
          </w:tcPr>
          <w:p w14:paraId="578A8344" w14:textId="09F66A4F" w:rsidR="3B9C3E96" w:rsidRDefault="0AE3831F"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69</w:t>
            </w:r>
          </w:p>
        </w:tc>
        <w:tc>
          <w:tcPr>
            <w:tcW w:w="870" w:type="dxa"/>
          </w:tcPr>
          <w:p w14:paraId="67478EAE" w14:textId="0525CF95"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4CE7AC1E" w14:paraId="7884A535" w14:textId="77777777" w:rsidTr="0890DA40">
        <w:trPr>
          <w:trHeight w:val="227"/>
        </w:trPr>
        <w:tc>
          <w:tcPr>
            <w:cnfStyle w:val="001000000000" w:firstRow="0" w:lastRow="0" w:firstColumn="1" w:lastColumn="0" w:oddVBand="0" w:evenVBand="0" w:oddHBand="0" w:evenHBand="0" w:firstRowFirstColumn="0" w:firstRowLastColumn="0" w:lastRowFirstColumn="0" w:lastRowLastColumn="0"/>
            <w:tcW w:w="2744" w:type="dxa"/>
          </w:tcPr>
          <w:p w14:paraId="51EC3727" w14:textId="194F8FF7" w:rsidR="4CE7AC1E" w:rsidRPr="00432D5B" w:rsidRDefault="7114976E" w:rsidP="0890DA40">
            <w:pPr>
              <w:pStyle w:val="Tabelltext"/>
              <w:spacing w:line="276" w:lineRule="auto"/>
              <w:rPr>
                <w:b w:val="0"/>
                <w:bCs w:val="0"/>
                <w:i/>
                <w:iCs/>
                <w:color w:val="FEFFFF" w:themeColor="background1"/>
                <w:sz w:val="20"/>
                <w:szCs w:val="20"/>
              </w:rPr>
            </w:pPr>
            <w:r w:rsidRPr="00432D5B">
              <w:rPr>
                <w:b w:val="0"/>
                <w:bCs w:val="0"/>
                <w:i/>
                <w:iCs/>
                <w:color w:val="FEFFFF" w:themeColor="background1"/>
                <w:sz w:val="20"/>
                <w:szCs w:val="20"/>
              </w:rPr>
              <w:t>Kvinnor</w:t>
            </w:r>
          </w:p>
        </w:tc>
        <w:tc>
          <w:tcPr>
            <w:tcW w:w="913" w:type="dxa"/>
            <w:shd w:val="clear" w:color="auto" w:fill="FFFF00"/>
          </w:tcPr>
          <w:p w14:paraId="03A8B811" w14:textId="4C2F84EA" w:rsidR="7A4123C7" w:rsidRDefault="49346E41"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59</w:t>
            </w:r>
          </w:p>
        </w:tc>
        <w:tc>
          <w:tcPr>
            <w:tcW w:w="913" w:type="dxa"/>
            <w:shd w:val="clear" w:color="auto" w:fill="FFFF00"/>
          </w:tcPr>
          <w:p w14:paraId="32637D0C" w14:textId="1F5C277B" w:rsidR="7A4123C7" w:rsidRDefault="49346E41"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59</w:t>
            </w:r>
          </w:p>
        </w:tc>
        <w:tc>
          <w:tcPr>
            <w:tcW w:w="913" w:type="dxa"/>
            <w:shd w:val="clear" w:color="auto" w:fill="FFFF00"/>
          </w:tcPr>
          <w:p w14:paraId="4A84D154" w14:textId="69E19300" w:rsidR="7A4123C7" w:rsidRDefault="49346E41"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62</w:t>
            </w:r>
          </w:p>
        </w:tc>
        <w:tc>
          <w:tcPr>
            <w:tcW w:w="749" w:type="dxa"/>
            <w:shd w:val="clear" w:color="auto" w:fill="FFFF00"/>
          </w:tcPr>
          <w:p w14:paraId="43F25107" w14:textId="40A3DB51" w:rsidR="7A4123C7" w:rsidRDefault="49346E41"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62</w:t>
            </w:r>
          </w:p>
        </w:tc>
        <w:tc>
          <w:tcPr>
            <w:tcW w:w="1077" w:type="dxa"/>
            <w:shd w:val="clear" w:color="auto" w:fill="FFFF00"/>
          </w:tcPr>
          <w:p w14:paraId="47C87BE3" w14:textId="586CE1CC" w:rsidR="7A4123C7" w:rsidRDefault="49346E41"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63</w:t>
            </w:r>
          </w:p>
        </w:tc>
        <w:tc>
          <w:tcPr>
            <w:tcW w:w="870" w:type="dxa"/>
          </w:tcPr>
          <w:p w14:paraId="3D564C84" w14:textId="31E6FA87"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4CE7AC1E" w14:paraId="26EDDF87" w14:textId="77777777" w:rsidTr="0890DA4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37D8A303" w14:textId="65100FD5" w:rsidR="4CE7AC1E" w:rsidRPr="00432D5B" w:rsidRDefault="7114976E" w:rsidP="0890DA40">
            <w:pPr>
              <w:pStyle w:val="Tabelltext"/>
              <w:spacing w:line="276" w:lineRule="auto"/>
              <w:rPr>
                <w:b w:val="0"/>
                <w:bCs w:val="0"/>
                <w:i/>
                <w:iCs/>
                <w:color w:val="FEFFFF" w:themeColor="background1"/>
                <w:sz w:val="20"/>
                <w:szCs w:val="20"/>
              </w:rPr>
            </w:pPr>
            <w:r w:rsidRPr="00432D5B">
              <w:rPr>
                <w:b w:val="0"/>
                <w:bCs w:val="0"/>
                <w:i/>
                <w:iCs/>
                <w:color w:val="FEFFFF" w:themeColor="background1"/>
                <w:sz w:val="20"/>
                <w:szCs w:val="20"/>
              </w:rPr>
              <w:t>Män</w:t>
            </w:r>
          </w:p>
        </w:tc>
        <w:tc>
          <w:tcPr>
            <w:tcW w:w="913" w:type="dxa"/>
            <w:shd w:val="clear" w:color="auto" w:fill="FFFF00"/>
          </w:tcPr>
          <w:p w14:paraId="04F38002" w14:textId="4668559E" w:rsidR="64A5E89D" w:rsidRDefault="678C283B"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highlight w:val="yellow"/>
              </w:rPr>
            </w:pPr>
            <w:r w:rsidRPr="0890DA40">
              <w:rPr>
                <w:color w:val="auto"/>
                <w:sz w:val="20"/>
                <w:szCs w:val="20"/>
                <w:highlight w:val="yellow"/>
              </w:rPr>
              <w:t>80</w:t>
            </w:r>
          </w:p>
        </w:tc>
        <w:tc>
          <w:tcPr>
            <w:tcW w:w="913" w:type="dxa"/>
            <w:shd w:val="clear" w:color="auto" w:fill="FFFF00"/>
          </w:tcPr>
          <w:p w14:paraId="3F75A1C1" w14:textId="282AB6E8" w:rsidR="64A5E89D" w:rsidRDefault="678C283B"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highlight w:val="yellow"/>
              </w:rPr>
            </w:pPr>
            <w:r w:rsidRPr="0890DA40">
              <w:rPr>
                <w:color w:val="auto"/>
                <w:sz w:val="20"/>
                <w:szCs w:val="20"/>
                <w:highlight w:val="yellow"/>
              </w:rPr>
              <w:t>80</w:t>
            </w:r>
          </w:p>
        </w:tc>
        <w:tc>
          <w:tcPr>
            <w:tcW w:w="913" w:type="dxa"/>
            <w:shd w:val="clear" w:color="auto" w:fill="92D050"/>
          </w:tcPr>
          <w:p w14:paraId="13AE41B2" w14:textId="1DA39414" w:rsidR="64A5E89D" w:rsidRDefault="678C283B"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84</w:t>
            </w:r>
          </w:p>
        </w:tc>
        <w:tc>
          <w:tcPr>
            <w:tcW w:w="749" w:type="dxa"/>
            <w:shd w:val="clear" w:color="auto" w:fill="92D050"/>
          </w:tcPr>
          <w:p w14:paraId="1016F162" w14:textId="3E6728FE" w:rsidR="64A5E89D" w:rsidRDefault="678C283B"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84</w:t>
            </w:r>
          </w:p>
        </w:tc>
        <w:tc>
          <w:tcPr>
            <w:tcW w:w="1077" w:type="dxa"/>
            <w:shd w:val="clear" w:color="auto" w:fill="92D050"/>
          </w:tcPr>
          <w:p w14:paraId="50D554B8" w14:textId="45850EF5" w:rsidR="64A5E89D" w:rsidRDefault="678C283B"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85</w:t>
            </w:r>
          </w:p>
        </w:tc>
        <w:tc>
          <w:tcPr>
            <w:tcW w:w="870" w:type="dxa"/>
          </w:tcPr>
          <w:p w14:paraId="36C5A452" w14:textId="6EDBDEF4"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4CE7AC1E" w14:paraId="0CEE0757" w14:textId="77777777" w:rsidTr="0890DA40">
        <w:trPr>
          <w:trHeight w:val="227"/>
        </w:trPr>
        <w:tc>
          <w:tcPr>
            <w:cnfStyle w:val="001000000000" w:firstRow="0" w:lastRow="0" w:firstColumn="1" w:lastColumn="0" w:oddVBand="0" w:evenVBand="0" w:oddHBand="0" w:evenHBand="0" w:firstRowFirstColumn="0" w:firstRowLastColumn="0" w:lastRowFirstColumn="0" w:lastRowLastColumn="0"/>
            <w:tcW w:w="2744" w:type="dxa"/>
          </w:tcPr>
          <w:p w14:paraId="0BC79BBC" w14:textId="4A81DA5E" w:rsidR="64A5E89D" w:rsidRPr="00432D5B" w:rsidRDefault="678C283B" w:rsidP="0890DA40">
            <w:pPr>
              <w:pStyle w:val="Tabelltext"/>
              <w:spacing w:line="276" w:lineRule="auto"/>
              <w:rPr>
                <w:color w:val="FEFFFF" w:themeColor="background1"/>
                <w:sz w:val="20"/>
                <w:szCs w:val="20"/>
              </w:rPr>
            </w:pPr>
            <w:r w:rsidRPr="00432D5B">
              <w:rPr>
                <w:color w:val="FEFFFF" w:themeColor="background1"/>
                <w:sz w:val="20"/>
                <w:szCs w:val="20"/>
              </w:rPr>
              <w:t>Föräldrapenningdagar som tas ut av män, andel av antal dagar (%)</w:t>
            </w:r>
          </w:p>
        </w:tc>
        <w:tc>
          <w:tcPr>
            <w:tcW w:w="913" w:type="dxa"/>
            <w:shd w:val="clear" w:color="auto" w:fill="92D050"/>
          </w:tcPr>
          <w:p w14:paraId="4DA6779B" w14:textId="79EBEE42" w:rsidR="64A5E89D" w:rsidRDefault="678C283B"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31,4</w:t>
            </w:r>
          </w:p>
        </w:tc>
        <w:tc>
          <w:tcPr>
            <w:tcW w:w="913" w:type="dxa"/>
            <w:shd w:val="clear" w:color="auto" w:fill="92D050"/>
          </w:tcPr>
          <w:p w14:paraId="67D28274" w14:textId="44AB7B3F" w:rsidR="64A5E89D" w:rsidRDefault="678C283B"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34,2</w:t>
            </w:r>
          </w:p>
        </w:tc>
        <w:tc>
          <w:tcPr>
            <w:tcW w:w="913" w:type="dxa"/>
            <w:shd w:val="clear" w:color="auto" w:fill="92D050"/>
          </w:tcPr>
          <w:p w14:paraId="3E00C098" w14:textId="41728F59" w:rsidR="64A5E89D" w:rsidRDefault="678C283B"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33,1</w:t>
            </w:r>
          </w:p>
        </w:tc>
        <w:tc>
          <w:tcPr>
            <w:tcW w:w="749" w:type="dxa"/>
            <w:shd w:val="clear" w:color="auto" w:fill="92D050"/>
          </w:tcPr>
          <w:p w14:paraId="646A5821" w14:textId="667213B6" w:rsidR="64A5E89D" w:rsidRDefault="678C283B"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33,0</w:t>
            </w:r>
          </w:p>
        </w:tc>
        <w:tc>
          <w:tcPr>
            <w:tcW w:w="1077" w:type="dxa"/>
            <w:shd w:val="clear" w:color="auto" w:fill="92D050"/>
          </w:tcPr>
          <w:p w14:paraId="6E65E812" w14:textId="1897B3BF" w:rsidR="64A5E89D" w:rsidRDefault="678C283B"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33,3</w:t>
            </w:r>
          </w:p>
        </w:tc>
        <w:tc>
          <w:tcPr>
            <w:tcW w:w="870" w:type="dxa"/>
          </w:tcPr>
          <w:p w14:paraId="4F520D56" w14:textId="7D52C447"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4CE7AC1E" w14:paraId="424C2F3E" w14:textId="77777777" w:rsidTr="0890DA4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006A7B91" w14:textId="2F873A25" w:rsidR="64A5E89D" w:rsidRPr="00432D5B" w:rsidRDefault="678C283B" w:rsidP="0890DA40">
            <w:pPr>
              <w:pStyle w:val="Tabelltext"/>
              <w:spacing w:line="276" w:lineRule="auto"/>
              <w:rPr>
                <w:color w:val="FEFFFF" w:themeColor="background1"/>
                <w:sz w:val="20"/>
                <w:szCs w:val="20"/>
              </w:rPr>
            </w:pPr>
            <w:r w:rsidRPr="00432D5B">
              <w:rPr>
                <w:color w:val="FEFFFF" w:themeColor="background1"/>
                <w:sz w:val="20"/>
                <w:szCs w:val="20"/>
              </w:rPr>
              <w:t>Tillfälliga föräldrapenningdagar (VAB) som tas ut av män, andel av antal dagar (%)</w:t>
            </w:r>
          </w:p>
        </w:tc>
        <w:tc>
          <w:tcPr>
            <w:tcW w:w="913" w:type="dxa"/>
            <w:shd w:val="clear" w:color="auto" w:fill="FFFF00"/>
          </w:tcPr>
          <w:p w14:paraId="0D338DB9" w14:textId="7A606F7C" w:rsidR="64A5E89D" w:rsidRDefault="678C283B"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highlight w:val="yellow"/>
              </w:rPr>
              <w:t>39,1</w:t>
            </w:r>
          </w:p>
        </w:tc>
        <w:tc>
          <w:tcPr>
            <w:tcW w:w="913" w:type="dxa"/>
            <w:shd w:val="clear" w:color="auto" w:fill="92D050"/>
          </w:tcPr>
          <w:p w14:paraId="6EEC09BD" w14:textId="34FB2EB2" w:rsidR="64A5E89D" w:rsidRDefault="678C283B"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39,8</w:t>
            </w:r>
          </w:p>
        </w:tc>
        <w:tc>
          <w:tcPr>
            <w:tcW w:w="913" w:type="dxa"/>
            <w:shd w:val="clear" w:color="auto" w:fill="FFFF00"/>
          </w:tcPr>
          <w:p w14:paraId="20076BB6" w14:textId="4809E84A" w:rsidR="64A5E89D" w:rsidRDefault="678C283B"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39,0</w:t>
            </w:r>
          </w:p>
        </w:tc>
        <w:tc>
          <w:tcPr>
            <w:tcW w:w="749" w:type="dxa"/>
            <w:shd w:val="clear" w:color="auto" w:fill="FFFF00"/>
          </w:tcPr>
          <w:p w14:paraId="092D514B" w14:textId="1480A7D6" w:rsidR="64A5E89D" w:rsidRDefault="678C283B"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40,0</w:t>
            </w:r>
          </w:p>
        </w:tc>
        <w:tc>
          <w:tcPr>
            <w:tcW w:w="1077" w:type="dxa"/>
            <w:shd w:val="clear" w:color="auto" w:fill="FFFF00"/>
          </w:tcPr>
          <w:p w14:paraId="043BA274" w14:textId="3E953721" w:rsidR="64A5E89D" w:rsidRDefault="678C283B"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40,7</w:t>
            </w:r>
          </w:p>
        </w:tc>
        <w:tc>
          <w:tcPr>
            <w:tcW w:w="870" w:type="dxa"/>
          </w:tcPr>
          <w:p w14:paraId="48D10568" w14:textId="7DEBADB5"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4CE7AC1E" w14:paraId="79408A8C" w14:textId="77777777" w:rsidTr="0890DA40">
        <w:trPr>
          <w:trHeight w:val="227"/>
        </w:trPr>
        <w:tc>
          <w:tcPr>
            <w:cnfStyle w:val="001000000000" w:firstRow="0" w:lastRow="0" w:firstColumn="1" w:lastColumn="0" w:oddVBand="0" w:evenVBand="0" w:oddHBand="0" w:evenHBand="0" w:firstRowFirstColumn="0" w:firstRowLastColumn="0" w:lastRowFirstColumn="0" w:lastRowLastColumn="0"/>
            <w:tcW w:w="2744" w:type="dxa"/>
          </w:tcPr>
          <w:p w14:paraId="38BA9643" w14:textId="649AA24B" w:rsidR="64A5E89D" w:rsidRPr="00432D5B" w:rsidRDefault="678C283B" w:rsidP="0890DA40">
            <w:pPr>
              <w:pStyle w:val="Tabelltext"/>
              <w:spacing w:line="276" w:lineRule="auto"/>
              <w:rPr>
                <w:color w:val="FEFFFF" w:themeColor="background1"/>
                <w:sz w:val="20"/>
                <w:szCs w:val="20"/>
              </w:rPr>
            </w:pPr>
            <w:r w:rsidRPr="00432D5B">
              <w:rPr>
                <w:color w:val="FEFFFF" w:themeColor="background1"/>
                <w:sz w:val="20"/>
                <w:szCs w:val="20"/>
              </w:rPr>
              <w:t>Kvinnors mediannettoinkomst som andel av mäns mediannettoinkomst, andel (%)</w:t>
            </w:r>
          </w:p>
        </w:tc>
        <w:tc>
          <w:tcPr>
            <w:tcW w:w="913" w:type="dxa"/>
            <w:shd w:val="clear" w:color="auto" w:fill="FFFF00"/>
          </w:tcPr>
          <w:p w14:paraId="484DFEF0" w14:textId="4337C01C" w:rsidR="64A5E89D" w:rsidRDefault="678C283B"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77,5</w:t>
            </w:r>
          </w:p>
        </w:tc>
        <w:tc>
          <w:tcPr>
            <w:tcW w:w="913" w:type="dxa"/>
            <w:shd w:val="clear" w:color="auto" w:fill="FFFF00"/>
          </w:tcPr>
          <w:p w14:paraId="3DA4A0F4" w14:textId="4F53F116" w:rsidR="64A5E89D" w:rsidRDefault="678C283B"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77,7</w:t>
            </w:r>
          </w:p>
        </w:tc>
        <w:tc>
          <w:tcPr>
            <w:tcW w:w="913" w:type="dxa"/>
            <w:shd w:val="clear" w:color="auto" w:fill="FFFF00"/>
          </w:tcPr>
          <w:p w14:paraId="0DAF70F1" w14:textId="32B97A62" w:rsidR="64A5E89D" w:rsidRDefault="678C283B"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77,2</w:t>
            </w:r>
          </w:p>
        </w:tc>
        <w:tc>
          <w:tcPr>
            <w:tcW w:w="749" w:type="dxa"/>
            <w:shd w:val="clear" w:color="auto" w:fill="FFFF00"/>
          </w:tcPr>
          <w:p w14:paraId="6BECE146" w14:textId="36D5E411" w:rsidR="64A5E89D" w:rsidRDefault="678C283B"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77,7</w:t>
            </w:r>
          </w:p>
        </w:tc>
        <w:tc>
          <w:tcPr>
            <w:tcW w:w="1077" w:type="dxa"/>
          </w:tcPr>
          <w:p w14:paraId="23B6CE35" w14:textId="7701C8F9" w:rsidR="4CE7AC1E" w:rsidRDefault="4CE7AC1E"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870" w:type="dxa"/>
          </w:tcPr>
          <w:p w14:paraId="58D4BDB8" w14:textId="0ACC7744"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r>
    </w:tbl>
    <w:p w14:paraId="73A96080" w14:textId="500C24E4" w:rsidR="004A71DE" w:rsidRDefault="004A71DE" w:rsidP="00D90CF7">
      <w:pPr>
        <w:pStyle w:val="Rubrik1"/>
        <w:spacing w:line="276" w:lineRule="auto"/>
        <w:rPr>
          <w:rFonts w:ascii="Open Sans" w:hAnsi="Open Sans" w:cs="Open Sans"/>
          <w:b w:val="0"/>
          <w:bCs w:val="0"/>
          <w:color w:val="000000" w:themeColor="text1"/>
          <w:sz w:val="22"/>
          <w:szCs w:val="22"/>
        </w:rPr>
      </w:pPr>
      <w:bookmarkStart w:id="33" w:name="_Toc127796673"/>
      <w:bookmarkStart w:id="34" w:name="_Toc129351248"/>
      <w:r w:rsidRPr="4CE7AC1E">
        <w:rPr>
          <w:rFonts w:ascii="Open Sans" w:hAnsi="Open Sans" w:cs="Open Sans"/>
          <w:b w:val="0"/>
          <w:bCs w:val="0"/>
          <w:color w:val="000000" w:themeColor="text1"/>
          <w:sz w:val="22"/>
          <w:szCs w:val="22"/>
        </w:rPr>
        <w:t>Kvinnors mediannettoinkomst som andel av mäns mediannettoinkomst ligger lågt i jämförelse med andra kommuner i Sverige. Förklaringen är med stor sannolikhet att kvinnor jobbar i lägre avlönade yrken i större utsträckning. Samtidigt är kvinnor generellt sett sjukskrivna i högre utsträckning än män</w:t>
      </w:r>
      <w:r w:rsidR="001F0942">
        <w:rPr>
          <w:rStyle w:val="Fotnotsreferens"/>
          <w:rFonts w:ascii="Open Sans" w:hAnsi="Open Sans" w:cs="Open Sans"/>
          <w:b w:val="0"/>
          <w:bCs w:val="0"/>
          <w:color w:val="000000" w:themeColor="text1"/>
          <w:sz w:val="22"/>
          <w:szCs w:val="22"/>
        </w:rPr>
        <w:footnoteReference w:id="14"/>
      </w:r>
      <w:r w:rsidRPr="4CE7AC1E">
        <w:rPr>
          <w:rFonts w:ascii="Open Sans" w:hAnsi="Open Sans" w:cs="Open Sans"/>
          <w:b w:val="0"/>
          <w:bCs w:val="0"/>
          <w:color w:val="000000" w:themeColor="text1"/>
          <w:sz w:val="22"/>
          <w:szCs w:val="22"/>
        </w:rPr>
        <w:t>.</w:t>
      </w:r>
      <w:r w:rsidR="001F0942">
        <w:rPr>
          <w:rFonts w:ascii="Open Sans" w:hAnsi="Open Sans" w:cs="Open Sans"/>
          <w:b w:val="0"/>
          <w:bCs w:val="0"/>
          <w:color w:val="000000" w:themeColor="text1"/>
          <w:sz w:val="22"/>
          <w:szCs w:val="22"/>
        </w:rPr>
        <w:t xml:space="preserve"> Detta har i analyser </w:t>
      </w:r>
      <w:r w:rsidRPr="4CE7AC1E">
        <w:rPr>
          <w:rFonts w:ascii="Open Sans" w:hAnsi="Open Sans" w:cs="Open Sans"/>
          <w:b w:val="0"/>
          <w:bCs w:val="0"/>
          <w:color w:val="000000" w:themeColor="text1"/>
          <w:sz w:val="22"/>
          <w:szCs w:val="22"/>
        </w:rPr>
        <w:t>huvudsaklig</w:t>
      </w:r>
      <w:r w:rsidR="001F0942">
        <w:rPr>
          <w:rFonts w:ascii="Open Sans" w:hAnsi="Open Sans" w:cs="Open Sans"/>
          <w:b w:val="0"/>
          <w:bCs w:val="0"/>
          <w:color w:val="000000" w:themeColor="text1"/>
          <w:sz w:val="22"/>
          <w:szCs w:val="22"/>
        </w:rPr>
        <w:t>en</w:t>
      </w:r>
      <w:r w:rsidRPr="4CE7AC1E">
        <w:rPr>
          <w:rFonts w:ascii="Open Sans" w:hAnsi="Open Sans" w:cs="Open Sans"/>
          <w:b w:val="0"/>
          <w:bCs w:val="0"/>
          <w:color w:val="000000" w:themeColor="text1"/>
          <w:sz w:val="22"/>
          <w:szCs w:val="22"/>
        </w:rPr>
        <w:t xml:space="preserve"> förklar</w:t>
      </w:r>
      <w:r w:rsidR="001F0942">
        <w:rPr>
          <w:rFonts w:ascii="Open Sans" w:hAnsi="Open Sans" w:cs="Open Sans"/>
          <w:b w:val="0"/>
          <w:bCs w:val="0"/>
          <w:color w:val="000000" w:themeColor="text1"/>
          <w:sz w:val="22"/>
          <w:szCs w:val="22"/>
        </w:rPr>
        <w:t>ats</w:t>
      </w:r>
      <w:r w:rsidRPr="4CE7AC1E">
        <w:rPr>
          <w:rFonts w:ascii="Open Sans" w:hAnsi="Open Sans" w:cs="Open Sans"/>
          <w:b w:val="0"/>
          <w:bCs w:val="0"/>
          <w:color w:val="000000" w:themeColor="text1"/>
          <w:sz w:val="22"/>
          <w:szCs w:val="22"/>
        </w:rPr>
        <w:t xml:space="preserve"> </w:t>
      </w:r>
      <w:r w:rsidR="001F0942">
        <w:rPr>
          <w:rFonts w:ascii="Open Sans" w:hAnsi="Open Sans" w:cs="Open Sans"/>
          <w:b w:val="0"/>
          <w:bCs w:val="0"/>
          <w:color w:val="000000" w:themeColor="text1"/>
          <w:sz w:val="22"/>
          <w:szCs w:val="22"/>
        </w:rPr>
        <w:t>av</w:t>
      </w:r>
      <w:r w:rsidRPr="4CE7AC1E">
        <w:rPr>
          <w:rFonts w:ascii="Open Sans" w:hAnsi="Open Sans" w:cs="Open Sans"/>
          <w:b w:val="0"/>
          <w:bCs w:val="0"/>
          <w:color w:val="000000" w:themeColor="text1"/>
          <w:sz w:val="22"/>
          <w:szCs w:val="22"/>
        </w:rPr>
        <w:t xml:space="preserve"> den segregerade arbetsmarknaden och att kvinnor och män finns inom olika yrken med olika arbetsmiljö, skillnader i obetalt hem- och omsorgsarbete samt kvinnors högre utsatthet för våld i nära relationer</w:t>
      </w:r>
      <w:r w:rsidR="001F0942">
        <w:rPr>
          <w:rStyle w:val="Fotnotsreferens"/>
          <w:rFonts w:ascii="Open Sans" w:hAnsi="Open Sans" w:cs="Open Sans"/>
          <w:b w:val="0"/>
          <w:bCs w:val="0"/>
          <w:color w:val="000000" w:themeColor="text1"/>
          <w:sz w:val="22"/>
          <w:szCs w:val="22"/>
        </w:rPr>
        <w:footnoteReference w:id="15"/>
      </w:r>
      <w:r w:rsidRPr="4CE7AC1E">
        <w:rPr>
          <w:rFonts w:ascii="Open Sans" w:hAnsi="Open Sans" w:cs="Open Sans"/>
          <w:b w:val="0"/>
          <w:bCs w:val="0"/>
          <w:color w:val="000000" w:themeColor="text1"/>
          <w:sz w:val="22"/>
          <w:szCs w:val="22"/>
        </w:rPr>
        <w:t>. I den senaste LUPP-enkäten från 2022 visar det sig även att den upplevda ohälsan är högre bland flickor än bland pojkar.</w:t>
      </w:r>
      <w:bookmarkEnd w:id="33"/>
      <w:bookmarkEnd w:id="34"/>
    </w:p>
    <w:p w14:paraId="7CF01F68" w14:textId="77777777" w:rsidR="0005111A" w:rsidRPr="0005111A" w:rsidRDefault="0005111A" w:rsidP="0005111A"/>
    <w:p w14:paraId="0FB5F90A" w14:textId="2BFE10DE" w:rsidR="5E52A6AB" w:rsidRDefault="5E52A6AB" w:rsidP="6A8478A1">
      <w:pPr>
        <w:pStyle w:val="Rubrik3"/>
      </w:pPr>
      <w:bookmarkStart w:id="35" w:name="_Toc129351249"/>
      <w:bookmarkStart w:id="36" w:name="_Toc127796674"/>
      <w:r>
        <w:lastRenderedPageBreak/>
        <w:t xml:space="preserve">Exempel: </w:t>
      </w:r>
      <w:r w:rsidRPr="6A8478A1">
        <w:rPr>
          <w:bCs/>
          <w:color w:val="000000" w:themeColor="text1"/>
        </w:rPr>
        <w:t>Nytt sätt att jobba med statistik</w:t>
      </w:r>
      <w:bookmarkEnd w:id="35"/>
    </w:p>
    <w:p w14:paraId="623D2DC8" w14:textId="682E011F" w:rsidR="5E52A6AB" w:rsidRDefault="5E52A6AB">
      <w:r w:rsidRPr="6A8478A1">
        <w:rPr>
          <w:rFonts w:eastAsia="Open Sans" w:cs="Open Sans"/>
          <w:color w:val="000000" w:themeColor="text1"/>
        </w:rPr>
        <w:t>Statistik från kundtjänst utgör ett viktigt underlag för kommunens utvecklingsarbete. Statistiken var dock inte tidigare uppdelad utifrån kön, vilket innebär att det har varit svårt att få en uppfattning ifall kommunens service är likvärdig och rättvis.</w:t>
      </w:r>
    </w:p>
    <w:p w14:paraId="023FCD72" w14:textId="36B60D8B" w:rsidR="5E52A6AB" w:rsidRDefault="5E52A6AB">
      <w:r w:rsidRPr="6A8478A1">
        <w:rPr>
          <w:rFonts w:eastAsia="Open Sans" w:cs="Open Sans"/>
          <w:color w:val="000000" w:themeColor="text1"/>
        </w:rPr>
        <w:t>Den enkla åtgärden blev därför att ändra kundtjänsts handläggningssystem så att kvinna och man blev egna parametrar och att man nu kan få ut statistik sorterat utifrån kön</w:t>
      </w:r>
      <w:r w:rsidR="001F0942">
        <w:rPr>
          <w:rStyle w:val="Fotnotsreferens"/>
          <w:rFonts w:eastAsia="Open Sans" w:cs="Open Sans"/>
          <w:color w:val="000000" w:themeColor="text1"/>
        </w:rPr>
        <w:footnoteReference w:id="16"/>
      </w:r>
      <w:r w:rsidRPr="6A8478A1">
        <w:rPr>
          <w:rFonts w:eastAsia="Open Sans" w:cs="Open Sans"/>
          <w:color w:val="000000" w:themeColor="text1"/>
        </w:rPr>
        <w:t>.</w:t>
      </w:r>
    </w:p>
    <w:p w14:paraId="28E97ED5" w14:textId="00B83AD7" w:rsidR="5E52A6AB" w:rsidRDefault="5E52A6AB">
      <w:r w:rsidRPr="6A8478A1">
        <w:rPr>
          <w:rFonts w:eastAsia="Open Sans" w:cs="Open Sans"/>
          <w:color w:val="000000" w:themeColor="text1"/>
        </w:rPr>
        <w:t>Detta har gett kommunen ett mycket bättre faktaunderlag i det långsiktiga arbetet för ett mera jämställt kundbemötande. I ett kortare perspektiv har den här insatsen inneburit att kundtjänstpersonalen har ökat sin medvetenhet om könsstereotypa beteenden.</w:t>
      </w:r>
      <w:bookmarkEnd w:id="36"/>
    </w:p>
    <w:p w14:paraId="7C4F098E" w14:textId="2867E460" w:rsidR="004A71DE" w:rsidRDefault="004A71DE" w:rsidP="00D90CF7">
      <w:pPr>
        <w:pStyle w:val="Rubrik2"/>
        <w:spacing w:line="276" w:lineRule="auto"/>
      </w:pPr>
      <w:bookmarkStart w:id="37" w:name="_Toc129351250"/>
      <w:r w:rsidRPr="006B5120">
        <w:t xml:space="preserve">Mål </w:t>
      </w:r>
      <w:r>
        <w:t>6</w:t>
      </w:r>
      <w:r w:rsidRPr="006B5120">
        <w:t xml:space="preserve">: </w:t>
      </w:r>
      <w:r>
        <w:t>Rent vatten och sanitet för alla</w:t>
      </w:r>
      <w:bookmarkEnd w:id="37"/>
    </w:p>
    <w:p w14:paraId="689EDD09" w14:textId="07CB839D" w:rsidR="004A71DE" w:rsidRDefault="004A71DE" w:rsidP="6A8478A1">
      <w:pPr>
        <w:spacing w:line="276" w:lineRule="auto"/>
      </w:pPr>
      <w:r>
        <w:t xml:space="preserve">Kommunerna ansvarar för tillgången till vatten- och avloppssystem samt för att skydda vattnet genom att säkerställa dricksvattenkvalitet och effektiv rening av avloppsvatten. </w:t>
      </w:r>
      <w:r w:rsidR="50781143" w:rsidRPr="6A8478A1">
        <w:rPr>
          <w:rFonts w:eastAsia="Open Sans" w:cs="Open Sans"/>
          <w:color w:val="000000" w:themeColor="text1"/>
        </w:rPr>
        <w:t>Av de många miljarder liter vatten som finns på jorden är det bara tre procent som är sötvatten som vi människor, djur och växter får samsas om. Och bara 0,5 procent är dricksvatten. Det behövs energi och andra resurser för att producera vårt rena dricksvatten. Genom att spara på vattnet sparar du också resurser.</w:t>
      </w:r>
      <w:r w:rsidR="50781143">
        <w:t xml:space="preserve"> </w:t>
      </w:r>
      <w:r>
        <w:t>På internationell nivån tillhandahåller svenska kommuner dricksvatten av hög kvalitet och ordentlig avloppsrening. Trots god tillgång till vatten- och avloppssystem finns det fortfarande ett behov av att förbättra vattenkvaliteten och minska föroreningen och övergödning i sjöar och vattendrag. Kommunen ansvarar för att genomföra många av de åtgärder som krävs för att förbättra vattenkvaliteten i sin roll som vatten- och avloppsproducent, markägare, planerare och tillsynsmyndighet.</w:t>
      </w:r>
    </w:p>
    <w:tbl>
      <w:tblPr>
        <w:tblStyle w:val="Rutntstabell5mrkdekorfrg3"/>
        <w:tblW w:w="0" w:type="auto"/>
        <w:tblLook w:val="04A0" w:firstRow="1" w:lastRow="0" w:firstColumn="1" w:lastColumn="0" w:noHBand="0" w:noVBand="1"/>
      </w:tblPr>
      <w:tblGrid>
        <w:gridCol w:w="2744"/>
        <w:gridCol w:w="913"/>
        <w:gridCol w:w="913"/>
        <w:gridCol w:w="913"/>
        <w:gridCol w:w="870"/>
        <w:gridCol w:w="956"/>
        <w:gridCol w:w="913"/>
      </w:tblGrid>
      <w:tr w:rsidR="4CE7AC1E" w14:paraId="03883CFF" w14:textId="77777777" w:rsidTr="6A8478A1">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23623E3D" w14:textId="77777777" w:rsidR="4CE7AC1E" w:rsidRDefault="4CE7AC1E" w:rsidP="0890DA40">
            <w:pPr>
              <w:pStyle w:val="Tabelltext"/>
              <w:spacing w:line="276" w:lineRule="auto"/>
              <w:rPr>
                <w:color w:val="FEFFFF" w:themeColor="background2"/>
                <w:sz w:val="20"/>
                <w:szCs w:val="20"/>
              </w:rPr>
            </w:pPr>
          </w:p>
        </w:tc>
        <w:tc>
          <w:tcPr>
            <w:tcW w:w="913" w:type="dxa"/>
          </w:tcPr>
          <w:p w14:paraId="1DA5EDC4" w14:textId="0ED16504" w:rsidR="4CE7AC1E" w:rsidRDefault="7114976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2017</w:t>
            </w:r>
          </w:p>
        </w:tc>
        <w:tc>
          <w:tcPr>
            <w:tcW w:w="913" w:type="dxa"/>
          </w:tcPr>
          <w:p w14:paraId="47315E0F" w14:textId="44C6B7FF" w:rsidR="4CE7AC1E" w:rsidRDefault="7114976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2018</w:t>
            </w:r>
          </w:p>
        </w:tc>
        <w:tc>
          <w:tcPr>
            <w:tcW w:w="913" w:type="dxa"/>
          </w:tcPr>
          <w:p w14:paraId="7F3288CA" w14:textId="0171FC1A" w:rsidR="4CE7AC1E" w:rsidRDefault="7114976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2019</w:t>
            </w:r>
          </w:p>
        </w:tc>
        <w:tc>
          <w:tcPr>
            <w:tcW w:w="870" w:type="dxa"/>
          </w:tcPr>
          <w:p w14:paraId="03D7C572" w14:textId="174B81CC" w:rsidR="4CE7AC1E" w:rsidRDefault="7114976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2020</w:t>
            </w:r>
          </w:p>
        </w:tc>
        <w:tc>
          <w:tcPr>
            <w:tcW w:w="956" w:type="dxa"/>
          </w:tcPr>
          <w:p w14:paraId="75A33733" w14:textId="22A73B0A" w:rsidR="4CE7AC1E" w:rsidRDefault="7114976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2021</w:t>
            </w:r>
          </w:p>
        </w:tc>
        <w:tc>
          <w:tcPr>
            <w:tcW w:w="913" w:type="dxa"/>
          </w:tcPr>
          <w:p w14:paraId="5CCA0C6B" w14:textId="2EC43200" w:rsidR="4CE7AC1E" w:rsidRDefault="7114976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2022</w:t>
            </w:r>
          </w:p>
        </w:tc>
      </w:tr>
      <w:tr w:rsidR="4CE7AC1E" w14:paraId="52148C5C" w14:textId="77777777" w:rsidTr="6A8478A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6E9AE6F8" w14:textId="7DCA2F32" w:rsidR="0D66ADDA" w:rsidRDefault="6FC34E32" w:rsidP="0890DA40">
            <w:pPr>
              <w:pStyle w:val="Tabelltext"/>
              <w:spacing w:line="276" w:lineRule="auto"/>
              <w:rPr>
                <w:color w:val="FEFFFF" w:themeColor="background2"/>
                <w:sz w:val="20"/>
                <w:szCs w:val="20"/>
              </w:rPr>
            </w:pPr>
            <w:r w:rsidRPr="0890DA40">
              <w:rPr>
                <w:color w:val="FEFFFF" w:themeColor="background2"/>
                <w:sz w:val="20"/>
                <w:szCs w:val="20"/>
              </w:rPr>
              <w:t>Vattentäkt med vattenskyddsområde, andel (%)</w:t>
            </w:r>
          </w:p>
        </w:tc>
        <w:tc>
          <w:tcPr>
            <w:tcW w:w="913" w:type="dxa"/>
            <w:shd w:val="clear" w:color="auto" w:fill="C00000"/>
          </w:tcPr>
          <w:p w14:paraId="5AEB5F10" w14:textId="0EE6277B" w:rsidR="18AE749A" w:rsidRDefault="3E09686F"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34,6</w:t>
            </w:r>
          </w:p>
        </w:tc>
        <w:tc>
          <w:tcPr>
            <w:tcW w:w="913" w:type="dxa"/>
            <w:shd w:val="clear" w:color="auto" w:fill="C00000"/>
          </w:tcPr>
          <w:p w14:paraId="1BA029AE" w14:textId="2B9A5FBC" w:rsidR="18AE749A" w:rsidRDefault="3E09686F"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34,6</w:t>
            </w:r>
          </w:p>
        </w:tc>
        <w:tc>
          <w:tcPr>
            <w:tcW w:w="913" w:type="dxa"/>
          </w:tcPr>
          <w:p w14:paraId="1E59FFF4" w14:textId="4A44BA1A"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870" w:type="dxa"/>
            <w:shd w:val="clear" w:color="auto" w:fill="FFFF00"/>
          </w:tcPr>
          <w:p w14:paraId="3503B109" w14:textId="018CF690" w:rsidR="18AE749A" w:rsidRDefault="3E09686F"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60,0</w:t>
            </w:r>
          </w:p>
        </w:tc>
        <w:tc>
          <w:tcPr>
            <w:tcW w:w="956" w:type="dxa"/>
            <w:shd w:val="clear" w:color="auto" w:fill="FFFF00"/>
          </w:tcPr>
          <w:p w14:paraId="61BE0002" w14:textId="21CB89CA" w:rsidR="18AE749A" w:rsidRDefault="3E09686F"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61,5</w:t>
            </w:r>
          </w:p>
        </w:tc>
        <w:tc>
          <w:tcPr>
            <w:tcW w:w="913" w:type="dxa"/>
          </w:tcPr>
          <w:p w14:paraId="0D7796AA" w14:textId="0525CF95"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4CE7AC1E" w14:paraId="283E732B" w14:textId="77777777" w:rsidTr="6A8478A1">
        <w:trPr>
          <w:trHeight w:val="227"/>
        </w:trPr>
        <w:tc>
          <w:tcPr>
            <w:cnfStyle w:val="001000000000" w:firstRow="0" w:lastRow="0" w:firstColumn="1" w:lastColumn="0" w:oddVBand="0" w:evenVBand="0" w:oddHBand="0" w:evenHBand="0" w:firstRowFirstColumn="0" w:firstRowLastColumn="0" w:lastRowFirstColumn="0" w:lastRowLastColumn="0"/>
            <w:tcW w:w="2744" w:type="dxa"/>
          </w:tcPr>
          <w:p w14:paraId="23AAEAAE" w14:textId="6979BC63" w:rsidR="23E81FC7" w:rsidRPr="00432D5B" w:rsidRDefault="5CF3B45D" w:rsidP="6A8478A1">
            <w:pPr>
              <w:pStyle w:val="Tabelltext"/>
              <w:spacing w:line="276" w:lineRule="auto"/>
              <w:rPr>
                <w:color w:val="FEFFFF" w:themeColor="background1"/>
                <w:sz w:val="20"/>
                <w:szCs w:val="20"/>
              </w:rPr>
            </w:pPr>
            <w:r w:rsidRPr="00432D5B">
              <w:rPr>
                <w:color w:val="FEFFFF" w:themeColor="background1"/>
                <w:sz w:val="20"/>
                <w:szCs w:val="20"/>
              </w:rPr>
              <w:lastRenderedPageBreak/>
              <w:t>Sjöar med god ekologisk status, andel</w:t>
            </w:r>
            <w:r w:rsidR="30DBA650" w:rsidRPr="00432D5B">
              <w:rPr>
                <w:color w:val="FEFFFF" w:themeColor="background1"/>
                <w:sz w:val="20"/>
                <w:szCs w:val="20"/>
              </w:rPr>
              <w:t xml:space="preserve"> </w:t>
            </w:r>
            <w:r w:rsidRPr="00432D5B">
              <w:rPr>
                <w:color w:val="FEFFFF" w:themeColor="background1"/>
                <w:sz w:val="20"/>
                <w:szCs w:val="20"/>
              </w:rPr>
              <w:t>(%)</w:t>
            </w:r>
          </w:p>
        </w:tc>
        <w:tc>
          <w:tcPr>
            <w:tcW w:w="913" w:type="dxa"/>
            <w:shd w:val="clear" w:color="auto" w:fill="92D050"/>
          </w:tcPr>
          <w:p w14:paraId="54B72708" w14:textId="644C46EF" w:rsidR="6ADF4DFA" w:rsidRDefault="61C7C88B"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75,4</w:t>
            </w:r>
          </w:p>
        </w:tc>
        <w:tc>
          <w:tcPr>
            <w:tcW w:w="913" w:type="dxa"/>
            <w:shd w:val="clear" w:color="auto" w:fill="92D050"/>
          </w:tcPr>
          <w:p w14:paraId="344E2DF1" w14:textId="4C4C5AD2" w:rsidR="6ADF4DFA" w:rsidRDefault="61C7C88B"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75,4</w:t>
            </w:r>
          </w:p>
        </w:tc>
        <w:tc>
          <w:tcPr>
            <w:tcW w:w="913" w:type="dxa"/>
            <w:shd w:val="clear" w:color="auto" w:fill="92D050"/>
          </w:tcPr>
          <w:p w14:paraId="42CF0198" w14:textId="79815A98" w:rsidR="6ADF4DFA" w:rsidRDefault="61C7C88B"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75,4</w:t>
            </w:r>
          </w:p>
        </w:tc>
        <w:tc>
          <w:tcPr>
            <w:tcW w:w="870" w:type="dxa"/>
            <w:shd w:val="clear" w:color="auto" w:fill="92D050"/>
          </w:tcPr>
          <w:p w14:paraId="4510C373" w14:textId="56591D27" w:rsidR="6ADF4DFA" w:rsidRDefault="61C7C88B"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75,4</w:t>
            </w:r>
          </w:p>
        </w:tc>
        <w:tc>
          <w:tcPr>
            <w:tcW w:w="956" w:type="dxa"/>
            <w:shd w:val="clear" w:color="auto" w:fill="92D050"/>
          </w:tcPr>
          <w:p w14:paraId="523F50EE" w14:textId="628830FF" w:rsidR="6ADF4DFA" w:rsidRDefault="61C7C88B"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74,6</w:t>
            </w:r>
          </w:p>
        </w:tc>
        <w:tc>
          <w:tcPr>
            <w:tcW w:w="913" w:type="dxa"/>
          </w:tcPr>
          <w:p w14:paraId="07A7CCF7" w14:textId="31E6FA87"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4CE7AC1E" w14:paraId="27263917" w14:textId="77777777" w:rsidTr="6A8478A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18065E13" w14:textId="23EFBB73" w:rsidR="2901152A" w:rsidRPr="00432D5B" w:rsidRDefault="209D36B0" w:rsidP="0890DA40">
            <w:pPr>
              <w:pStyle w:val="Tabelltext"/>
              <w:spacing w:line="276" w:lineRule="auto"/>
              <w:rPr>
                <w:color w:val="FEFFFF" w:themeColor="background1"/>
                <w:sz w:val="20"/>
                <w:szCs w:val="20"/>
              </w:rPr>
            </w:pPr>
            <w:r w:rsidRPr="00432D5B">
              <w:rPr>
                <w:color w:val="FEFFFF" w:themeColor="background1"/>
                <w:sz w:val="20"/>
                <w:szCs w:val="20"/>
              </w:rPr>
              <w:t>Vattendrag med god ekologisk status, andel (%)</w:t>
            </w:r>
          </w:p>
        </w:tc>
        <w:tc>
          <w:tcPr>
            <w:tcW w:w="913" w:type="dxa"/>
            <w:shd w:val="clear" w:color="auto" w:fill="92D050"/>
          </w:tcPr>
          <w:p w14:paraId="099F3233" w14:textId="31896186" w:rsidR="6BB7EC8C" w:rsidRDefault="30140799"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35,2</w:t>
            </w:r>
          </w:p>
        </w:tc>
        <w:tc>
          <w:tcPr>
            <w:tcW w:w="913" w:type="dxa"/>
            <w:shd w:val="clear" w:color="auto" w:fill="92D050"/>
          </w:tcPr>
          <w:p w14:paraId="6ABB03DE" w14:textId="133DBA20" w:rsidR="6BB7EC8C" w:rsidRDefault="30140799"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35,2</w:t>
            </w:r>
          </w:p>
        </w:tc>
        <w:tc>
          <w:tcPr>
            <w:tcW w:w="913" w:type="dxa"/>
            <w:shd w:val="clear" w:color="auto" w:fill="92D050"/>
          </w:tcPr>
          <w:p w14:paraId="72550322" w14:textId="11689264" w:rsidR="6BB7EC8C" w:rsidRDefault="30140799"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35,2</w:t>
            </w:r>
          </w:p>
        </w:tc>
        <w:tc>
          <w:tcPr>
            <w:tcW w:w="870" w:type="dxa"/>
            <w:shd w:val="clear" w:color="auto" w:fill="92D050"/>
          </w:tcPr>
          <w:p w14:paraId="010F495E" w14:textId="1BB0B682" w:rsidR="6BB7EC8C" w:rsidRDefault="30140799"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35,2</w:t>
            </w:r>
          </w:p>
        </w:tc>
        <w:tc>
          <w:tcPr>
            <w:tcW w:w="956" w:type="dxa"/>
            <w:shd w:val="clear" w:color="auto" w:fill="92D050"/>
          </w:tcPr>
          <w:p w14:paraId="5FD00D9E" w14:textId="0CDC3527" w:rsidR="6BB7EC8C" w:rsidRDefault="30140799"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35,0</w:t>
            </w:r>
          </w:p>
        </w:tc>
        <w:tc>
          <w:tcPr>
            <w:tcW w:w="913" w:type="dxa"/>
          </w:tcPr>
          <w:p w14:paraId="03EFE6CF" w14:textId="6EDBDEF4"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4CE7AC1E" w14:paraId="6B0DE56A" w14:textId="77777777" w:rsidTr="6A8478A1">
        <w:trPr>
          <w:trHeight w:val="227"/>
        </w:trPr>
        <w:tc>
          <w:tcPr>
            <w:cnfStyle w:val="001000000000" w:firstRow="0" w:lastRow="0" w:firstColumn="1" w:lastColumn="0" w:oddVBand="0" w:evenVBand="0" w:oddHBand="0" w:evenHBand="0" w:firstRowFirstColumn="0" w:firstRowLastColumn="0" w:lastRowFirstColumn="0" w:lastRowLastColumn="0"/>
            <w:tcW w:w="2744" w:type="dxa"/>
          </w:tcPr>
          <w:p w14:paraId="7BB08574" w14:textId="0BB984D7" w:rsidR="2D13075B" w:rsidRPr="00432D5B" w:rsidRDefault="66652352" w:rsidP="0890DA40">
            <w:pPr>
              <w:pStyle w:val="Tabelltext"/>
              <w:spacing w:line="276" w:lineRule="auto"/>
              <w:rPr>
                <w:color w:val="FEFFFF" w:themeColor="background1"/>
                <w:sz w:val="20"/>
                <w:szCs w:val="20"/>
              </w:rPr>
            </w:pPr>
            <w:r w:rsidRPr="00432D5B">
              <w:rPr>
                <w:color w:val="FEFFFF" w:themeColor="background1"/>
                <w:sz w:val="20"/>
                <w:szCs w:val="20"/>
              </w:rPr>
              <w:t>Grundvattenförekomster med god kemisk och kvantitativ status</w:t>
            </w:r>
            <w:r w:rsidR="7114976E" w:rsidRPr="00432D5B">
              <w:rPr>
                <w:color w:val="FEFFFF" w:themeColor="background1"/>
                <w:sz w:val="20"/>
                <w:szCs w:val="20"/>
              </w:rPr>
              <w:t>, andel (%)</w:t>
            </w:r>
          </w:p>
        </w:tc>
        <w:tc>
          <w:tcPr>
            <w:tcW w:w="913" w:type="dxa"/>
            <w:shd w:val="clear" w:color="auto" w:fill="92D050"/>
          </w:tcPr>
          <w:p w14:paraId="2E78CAAE" w14:textId="782FC4BE" w:rsidR="7E677D96" w:rsidRDefault="08857C30"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100,0</w:t>
            </w:r>
          </w:p>
        </w:tc>
        <w:tc>
          <w:tcPr>
            <w:tcW w:w="913" w:type="dxa"/>
            <w:shd w:val="clear" w:color="auto" w:fill="92D050"/>
          </w:tcPr>
          <w:p w14:paraId="5DC279C1" w14:textId="782FC4BE" w:rsidR="7E677D96" w:rsidRDefault="08857C30"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100,0</w:t>
            </w:r>
          </w:p>
          <w:p w14:paraId="7903AC95" w14:textId="2C22B414"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13" w:type="dxa"/>
            <w:shd w:val="clear" w:color="auto" w:fill="92D050"/>
          </w:tcPr>
          <w:p w14:paraId="15686692" w14:textId="782FC4BE" w:rsidR="7E677D96" w:rsidRDefault="08857C30"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100,0</w:t>
            </w:r>
          </w:p>
          <w:p w14:paraId="335CC502" w14:textId="00FB7CBB"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870" w:type="dxa"/>
            <w:shd w:val="clear" w:color="auto" w:fill="92D050"/>
          </w:tcPr>
          <w:p w14:paraId="3D40990B" w14:textId="782FC4BE" w:rsidR="7E677D96" w:rsidRDefault="08857C30"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100,0</w:t>
            </w:r>
          </w:p>
          <w:p w14:paraId="0C929ECF" w14:textId="0AACD646"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56" w:type="dxa"/>
            <w:shd w:val="clear" w:color="auto" w:fill="92D050"/>
          </w:tcPr>
          <w:p w14:paraId="47F7FA72" w14:textId="782FC4BE" w:rsidR="7E677D96" w:rsidRDefault="08857C30"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100,0</w:t>
            </w:r>
          </w:p>
          <w:p w14:paraId="09844626" w14:textId="7CD42327" w:rsidR="4CE7AC1E" w:rsidRDefault="4CE7AC1E"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13" w:type="dxa"/>
          </w:tcPr>
          <w:p w14:paraId="2457C16B" w14:textId="7D52C447"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r>
    </w:tbl>
    <w:p w14:paraId="02041A43" w14:textId="04097111" w:rsidR="004A71DE" w:rsidRDefault="004A71DE" w:rsidP="4CE7AC1E">
      <w:pPr>
        <w:spacing w:line="276" w:lineRule="auto"/>
      </w:pPr>
      <w:r>
        <w:t xml:space="preserve">Skellefteå kommun visar på goda värden vad gäller rent vatten och sanitet för alla i relation till </w:t>
      </w:r>
      <w:r w:rsidR="00F24851">
        <w:t>riket</w:t>
      </w:r>
      <w:r>
        <w:t>. Andelen vattentäkter med vattenskyddsområde har även ökat med ca 25 procent sedan 2017.</w:t>
      </w:r>
    </w:p>
    <w:p w14:paraId="53BC440D" w14:textId="3317F91A" w:rsidR="004A71DE" w:rsidRDefault="001F0942" w:rsidP="00D90CF7">
      <w:pPr>
        <w:pStyle w:val="Rubrik3"/>
        <w:spacing w:line="276" w:lineRule="auto"/>
      </w:pPr>
      <w:bookmarkStart w:id="38" w:name="_Toc127796676"/>
      <w:bookmarkStart w:id="39" w:name="_Toc129351251"/>
      <w:r>
        <w:t>E</w:t>
      </w:r>
      <w:r w:rsidR="004A71DE">
        <w:t>xempel:</w:t>
      </w:r>
      <w:bookmarkEnd w:id="38"/>
      <w:r w:rsidR="004A71DE">
        <w:t xml:space="preserve"> </w:t>
      </w:r>
      <w:r>
        <w:t>#Hållbarvattenanvändning</w:t>
      </w:r>
      <w:bookmarkEnd w:id="39"/>
    </w:p>
    <w:p w14:paraId="666AFE4F" w14:textId="4C51BBD5" w:rsidR="3E4CB25B" w:rsidRDefault="3E4CB25B" w:rsidP="6A8478A1">
      <w:pPr>
        <w:rPr>
          <w:rFonts w:eastAsia="Open Sans" w:cs="Open Sans"/>
          <w:color w:val="000000" w:themeColor="text1"/>
        </w:rPr>
      </w:pPr>
      <w:r w:rsidRPr="6A8478A1">
        <w:rPr>
          <w:rFonts w:eastAsia="Open Sans" w:cs="Open Sans"/>
          <w:color w:val="000000" w:themeColor="text1"/>
        </w:rPr>
        <w:t xml:space="preserve">I Sverige gör vi av med ca 140 liter dricksvatten per person och dag. Mer än hälften av allt vatten vi använder går åt till personlig hygien. </w:t>
      </w:r>
    </w:p>
    <w:p w14:paraId="375D3FB0" w14:textId="39BC3A34" w:rsidR="3E4CB25B" w:rsidRDefault="3E4CB25B" w:rsidP="6A8478A1">
      <w:pPr>
        <w:rPr>
          <w:rFonts w:eastAsia="Open Sans" w:cs="Open Sans"/>
          <w:color w:val="000000" w:themeColor="text1"/>
        </w:rPr>
      </w:pPr>
      <w:r w:rsidRPr="6A8478A1">
        <w:rPr>
          <w:rFonts w:eastAsia="Open Sans" w:cs="Open Sans"/>
          <w:color w:val="000000" w:themeColor="text1"/>
        </w:rPr>
        <w:t>Svenskt Vatten har i samarbete med e</w:t>
      </w:r>
      <w:r w:rsidR="688D04CB" w:rsidRPr="6A8478A1">
        <w:rPr>
          <w:rFonts w:eastAsia="Open Sans" w:cs="Open Sans"/>
          <w:color w:val="000000" w:themeColor="text1"/>
        </w:rPr>
        <w:t>tt</w:t>
      </w:r>
      <w:r w:rsidRPr="6A8478A1">
        <w:rPr>
          <w:rFonts w:eastAsia="Open Sans" w:cs="Open Sans"/>
          <w:color w:val="000000" w:themeColor="text1"/>
        </w:rPr>
        <w:t xml:space="preserve"> stort antal kommuner och VA- bolag gått samman för att öka förståelsen för hur viktigt det är att vi använder vårt rena friska dricksvatten mer hållbart. På Skellefteå kommuns hemsida finns många användbara tips som kommunens invånare kan börja med omedelbart under </w:t>
      </w:r>
      <w:proofErr w:type="spellStart"/>
      <w:r w:rsidRPr="6A8478A1">
        <w:rPr>
          <w:rFonts w:eastAsia="Open Sans" w:cs="Open Sans"/>
          <w:color w:val="000000" w:themeColor="text1"/>
        </w:rPr>
        <w:t>hashtagen</w:t>
      </w:r>
      <w:proofErr w:type="spellEnd"/>
      <w:r w:rsidRPr="6A8478A1">
        <w:rPr>
          <w:rFonts w:eastAsia="Open Sans" w:cs="Open Sans"/>
          <w:color w:val="000000" w:themeColor="text1"/>
        </w:rPr>
        <w:t xml:space="preserve"> #hållbarvattenanvändning.</w:t>
      </w:r>
    </w:p>
    <w:p w14:paraId="0511BBFB" w14:textId="08141E76" w:rsidR="001F0942" w:rsidRDefault="001F0942" w:rsidP="6A8478A1">
      <w:pPr>
        <w:rPr>
          <w:rFonts w:eastAsia="Open Sans" w:cs="Open Sans"/>
          <w:color w:val="000000" w:themeColor="text1"/>
        </w:rPr>
      </w:pPr>
      <w:r>
        <w:rPr>
          <w:rFonts w:eastAsia="Open Sans" w:cs="Open Sans"/>
          <w:color w:val="000000" w:themeColor="text1"/>
        </w:rPr>
        <w:t xml:space="preserve">Under rubriken Vardagstips kan Skellefteå kommuns invånare, eller andra som hittar till hemsidan hitta tips så som: </w:t>
      </w:r>
    </w:p>
    <w:p w14:paraId="0AFE00B2" w14:textId="60428286" w:rsidR="3E4CB25B" w:rsidRPr="001F0942" w:rsidRDefault="001F0942" w:rsidP="6A8478A1">
      <w:pPr>
        <w:rPr>
          <w:rFonts w:eastAsia="Open Sans" w:cs="Open Sans"/>
          <w:i/>
          <w:iCs/>
          <w:color w:val="000000" w:themeColor="text1"/>
        </w:rPr>
      </w:pPr>
      <w:r w:rsidRPr="001F0942">
        <w:rPr>
          <w:rFonts w:eastAsia="Open Sans" w:cs="Open Sans"/>
          <w:i/>
          <w:iCs/>
          <w:color w:val="000000" w:themeColor="text1"/>
        </w:rPr>
        <w:t>”Det rinner ungefär sex liter vatten per minut ur kranen. Om du stänger av kranen när du borstar tänderna kan du spara många liter. En familj med fyra personer sparar ungefär 100 liter varje dag om de stänger av vattnet när de borstar tänderna”</w:t>
      </w:r>
      <w:r>
        <w:rPr>
          <w:rStyle w:val="Fotnotsreferens"/>
          <w:rFonts w:eastAsia="Open Sans" w:cs="Open Sans"/>
          <w:i/>
          <w:iCs/>
          <w:color w:val="000000" w:themeColor="text1"/>
        </w:rPr>
        <w:footnoteReference w:id="17"/>
      </w:r>
    </w:p>
    <w:p w14:paraId="5EB52213" w14:textId="3595559E" w:rsidR="004A71DE" w:rsidRDefault="004A71DE" w:rsidP="00D90CF7">
      <w:pPr>
        <w:pStyle w:val="Rubrik2"/>
        <w:spacing w:line="276" w:lineRule="auto"/>
      </w:pPr>
      <w:bookmarkStart w:id="40" w:name="_Toc129351252"/>
      <w:r w:rsidRPr="006B5120">
        <w:t xml:space="preserve">Mål </w:t>
      </w:r>
      <w:r>
        <w:t>7</w:t>
      </w:r>
      <w:r w:rsidRPr="006B5120">
        <w:t xml:space="preserve">: </w:t>
      </w:r>
      <w:r>
        <w:t>Hållbar energi för alla</w:t>
      </w:r>
      <w:bookmarkEnd w:id="40"/>
    </w:p>
    <w:p w14:paraId="127ACAF1" w14:textId="35D5517E" w:rsidR="004A71DE" w:rsidRDefault="004A71DE" w:rsidP="00D90CF7">
      <w:pPr>
        <w:spacing w:line="276" w:lineRule="auto"/>
      </w:pPr>
      <w:r>
        <w:t xml:space="preserve">Svenska energibolag kan vara både offentligt och privatägda. Skellefteå Kraft AB, stadens energibolag är helägt av Skellefteå kommun och har en politiskt sammansatt styrelse som ytterst ansvarar för verksamheten. Ansvaret för </w:t>
      </w:r>
      <w:r>
        <w:lastRenderedPageBreak/>
        <w:t xml:space="preserve">strategiska frågor och företagsövergripande ärenden har Skellefteå krafts koncernledning. </w:t>
      </w:r>
    </w:p>
    <w:p w14:paraId="191E3371" w14:textId="1ED6E9D5" w:rsidR="004A71DE" w:rsidRDefault="004A71DE" w:rsidP="00D90CF7">
      <w:pPr>
        <w:spacing w:line="276" w:lineRule="auto"/>
      </w:pPr>
      <w:r>
        <w:t xml:space="preserve">Genom stadsutveckling och planering främjar kommunen tillgången till hållbar energi för medborgare och företag samt energieffektiviteten i stadsutvecklingen. När det gäller upphandling kan kommunen ställa krav på utfasning av fossila bränslen. Genom det egna fastighetsbeståndet kan kommunen säkerställa att sina byggnader och dess olika verksamheter blir mer energieffektiva. </w:t>
      </w:r>
    </w:p>
    <w:p w14:paraId="1D5F81A6" w14:textId="22F1DE28" w:rsidR="001F0942" w:rsidRPr="0005111A" w:rsidRDefault="004A71DE" w:rsidP="00D90CF7">
      <w:pPr>
        <w:spacing w:line="276" w:lineRule="auto"/>
        <w:rPr>
          <w:i/>
          <w:iCs/>
        </w:rPr>
      </w:pPr>
      <w:r>
        <w:t xml:space="preserve">Skellefteå kraft har själva definierat hur deras verksamhet relaterar till de globala målen i arbetet med att nå visionen: </w:t>
      </w:r>
      <w:r w:rsidRPr="001F0942">
        <w:rPr>
          <w:i/>
          <w:iCs/>
        </w:rPr>
        <w:t>Bästa energibolaget för Sverige och missionen Positiv kraft i samhället</w:t>
      </w:r>
      <w:r w:rsidR="001F0942">
        <w:rPr>
          <w:rStyle w:val="Fotnotsreferens"/>
          <w:i/>
          <w:iCs/>
        </w:rPr>
        <w:footnoteReference w:id="18"/>
      </w:r>
      <w:r w:rsidRPr="001F0942">
        <w:rPr>
          <w:i/>
          <w:iCs/>
        </w:rPr>
        <w:t xml:space="preserve">. </w:t>
      </w:r>
    </w:p>
    <w:tbl>
      <w:tblPr>
        <w:tblStyle w:val="Rutntstabell5mrkdekorfrg3"/>
        <w:tblW w:w="0" w:type="auto"/>
        <w:tblLook w:val="04A0" w:firstRow="1" w:lastRow="0" w:firstColumn="1" w:lastColumn="0" w:noHBand="0" w:noVBand="1"/>
      </w:tblPr>
      <w:tblGrid>
        <w:gridCol w:w="2744"/>
        <w:gridCol w:w="913"/>
        <w:gridCol w:w="913"/>
        <w:gridCol w:w="913"/>
        <w:gridCol w:w="870"/>
        <w:gridCol w:w="956"/>
        <w:gridCol w:w="913"/>
      </w:tblGrid>
      <w:tr w:rsidR="4CE7AC1E" w14:paraId="2821877C" w14:textId="77777777" w:rsidTr="0890DA40">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7B554A0D" w14:textId="77777777" w:rsidR="4CE7AC1E" w:rsidRDefault="4CE7AC1E" w:rsidP="0890DA40">
            <w:pPr>
              <w:pStyle w:val="Tabelltext"/>
              <w:spacing w:line="276" w:lineRule="auto"/>
              <w:rPr>
                <w:color w:val="FEFFFF" w:themeColor="background2"/>
                <w:sz w:val="20"/>
                <w:szCs w:val="20"/>
              </w:rPr>
            </w:pPr>
          </w:p>
        </w:tc>
        <w:tc>
          <w:tcPr>
            <w:tcW w:w="913" w:type="dxa"/>
          </w:tcPr>
          <w:p w14:paraId="77EC49AE" w14:textId="0ED16504" w:rsidR="4CE7AC1E" w:rsidRDefault="7114976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2017</w:t>
            </w:r>
          </w:p>
        </w:tc>
        <w:tc>
          <w:tcPr>
            <w:tcW w:w="913" w:type="dxa"/>
          </w:tcPr>
          <w:p w14:paraId="3ED3D94D" w14:textId="44C6B7FF" w:rsidR="4CE7AC1E" w:rsidRDefault="7114976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2018</w:t>
            </w:r>
          </w:p>
        </w:tc>
        <w:tc>
          <w:tcPr>
            <w:tcW w:w="913" w:type="dxa"/>
          </w:tcPr>
          <w:p w14:paraId="1F7F18DB" w14:textId="0171FC1A" w:rsidR="4CE7AC1E" w:rsidRDefault="7114976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2019</w:t>
            </w:r>
          </w:p>
        </w:tc>
        <w:tc>
          <w:tcPr>
            <w:tcW w:w="870" w:type="dxa"/>
          </w:tcPr>
          <w:p w14:paraId="5B6789BE" w14:textId="174B81CC" w:rsidR="4CE7AC1E" w:rsidRDefault="7114976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2020</w:t>
            </w:r>
          </w:p>
        </w:tc>
        <w:tc>
          <w:tcPr>
            <w:tcW w:w="956" w:type="dxa"/>
          </w:tcPr>
          <w:p w14:paraId="4809F703" w14:textId="22A73B0A" w:rsidR="4CE7AC1E" w:rsidRDefault="7114976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2021</w:t>
            </w:r>
          </w:p>
        </w:tc>
        <w:tc>
          <w:tcPr>
            <w:tcW w:w="913" w:type="dxa"/>
          </w:tcPr>
          <w:p w14:paraId="3D6FA0B5" w14:textId="2EC43200" w:rsidR="4CE7AC1E" w:rsidRDefault="7114976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2022</w:t>
            </w:r>
          </w:p>
        </w:tc>
      </w:tr>
      <w:tr w:rsidR="4CE7AC1E" w14:paraId="77CF7E45" w14:textId="77777777" w:rsidTr="0890DA4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154E65CA" w14:textId="733108FB" w:rsidR="39BF69C1" w:rsidRDefault="26321DB6" w:rsidP="0890DA40">
            <w:pPr>
              <w:pStyle w:val="Tabelltext"/>
              <w:spacing w:line="276" w:lineRule="auto"/>
              <w:rPr>
                <w:color w:val="FEFFFF" w:themeColor="background2"/>
                <w:sz w:val="20"/>
                <w:szCs w:val="20"/>
              </w:rPr>
            </w:pPr>
            <w:r w:rsidRPr="0890DA40">
              <w:rPr>
                <w:color w:val="FEFFFF" w:themeColor="background2"/>
                <w:sz w:val="20"/>
                <w:szCs w:val="20"/>
              </w:rPr>
              <w:t>Elavbrott, genomsnittlig avbrottstid per kund (SAIDI), minuter/kund</w:t>
            </w:r>
          </w:p>
        </w:tc>
        <w:tc>
          <w:tcPr>
            <w:tcW w:w="913" w:type="dxa"/>
            <w:shd w:val="clear" w:color="auto" w:fill="FFFF00"/>
          </w:tcPr>
          <w:p w14:paraId="7EB6A92C" w14:textId="39276805" w:rsidR="39BF69C1" w:rsidRDefault="26321DB6"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95</w:t>
            </w:r>
          </w:p>
        </w:tc>
        <w:tc>
          <w:tcPr>
            <w:tcW w:w="913" w:type="dxa"/>
            <w:shd w:val="clear" w:color="auto" w:fill="FFFF00"/>
          </w:tcPr>
          <w:p w14:paraId="7BF5F2BC" w14:textId="56AA5C13" w:rsidR="39BF69C1" w:rsidRDefault="26321DB6"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161</w:t>
            </w:r>
          </w:p>
        </w:tc>
        <w:tc>
          <w:tcPr>
            <w:tcW w:w="913" w:type="dxa"/>
            <w:shd w:val="clear" w:color="auto" w:fill="FFFF00"/>
          </w:tcPr>
          <w:p w14:paraId="0343C9F2" w14:textId="008FBE2E" w:rsidR="39BF69C1" w:rsidRDefault="26321DB6"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112</w:t>
            </w:r>
          </w:p>
        </w:tc>
        <w:tc>
          <w:tcPr>
            <w:tcW w:w="870" w:type="dxa"/>
            <w:shd w:val="clear" w:color="auto" w:fill="FFFF00"/>
          </w:tcPr>
          <w:p w14:paraId="79BAC88D" w14:textId="44E42252" w:rsidR="39BF69C1" w:rsidRDefault="26321DB6"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115</w:t>
            </w:r>
          </w:p>
        </w:tc>
        <w:tc>
          <w:tcPr>
            <w:tcW w:w="956" w:type="dxa"/>
          </w:tcPr>
          <w:p w14:paraId="1A731AD3" w14:textId="72CB2880" w:rsidR="4CE7AC1E" w:rsidRDefault="4CE7AC1E"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13" w:type="dxa"/>
          </w:tcPr>
          <w:p w14:paraId="0CAEB133" w14:textId="0525CF95"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4CE7AC1E" w14:paraId="3E2DA6FD" w14:textId="77777777" w:rsidTr="0890DA40">
        <w:trPr>
          <w:trHeight w:val="227"/>
        </w:trPr>
        <w:tc>
          <w:tcPr>
            <w:cnfStyle w:val="001000000000" w:firstRow="0" w:lastRow="0" w:firstColumn="1" w:lastColumn="0" w:oddVBand="0" w:evenVBand="0" w:oddHBand="0" w:evenHBand="0" w:firstRowFirstColumn="0" w:firstRowLastColumn="0" w:lastRowFirstColumn="0" w:lastRowLastColumn="0"/>
            <w:tcW w:w="2744" w:type="dxa"/>
          </w:tcPr>
          <w:p w14:paraId="211C03DA" w14:textId="7BA80A59" w:rsidR="39BF69C1" w:rsidRPr="00432D5B" w:rsidRDefault="26321DB6" w:rsidP="0890DA40">
            <w:pPr>
              <w:pStyle w:val="Tabelltext"/>
              <w:spacing w:line="276" w:lineRule="auto"/>
              <w:rPr>
                <w:color w:val="FEFFFF" w:themeColor="background1"/>
                <w:sz w:val="20"/>
                <w:szCs w:val="20"/>
              </w:rPr>
            </w:pPr>
            <w:r w:rsidRPr="00432D5B">
              <w:rPr>
                <w:color w:val="FEFFFF" w:themeColor="background1"/>
                <w:sz w:val="20"/>
                <w:szCs w:val="20"/>
              </w:rPr>
              <w:t xml:space="preserve">Fjärrvärmeproduktion av förnybara energikällor inom de geografiska området, </w:t>
            </w:r>
            <w:proofErr w:type="gramStart"/>
            <w:r w:rsidRPr="00432D5B">
              <w:rPr>
                <w:color w:val="FEFFFF" w:themeColor="background1"/>
                <w:sz w:val="20"/>
                <w:szCs w:val="20"/>
              </w:rPr>
              <w:t>andel</w:t>
            </w:r>
            <w:r w:rsidR="7114976E" w:rsidRPr="00432D5B">
              <w:rPr>
                <w:color w:val="FEFFFF" w:themeColor="background1"/>
                <w:sz w:val="20"/>
                <w:szCs w:val="20"/>
              </w:rPr>
              <w:t>(</w:t>
            </w:r>
            <w:proofErr w:type="gramEnd"/>
            <w:r w:rsidR="7114976E" w:rsidRPr="00432D5B">
              <w:rPr>
                <w:color w:val="FEFFFF" w:themeColor="background1"/>
                <w:sz w:val="20"/>
                <w:szCs w:val="20"/>
              </w:rPr>
              <w:t>%)</w:t>
            </w:r>
          </w:p>
        </w:tc>
        <w:tc>
          <w:tcPr>
            <w:tcW w:w="913" w:type="dxa"/>
          </w:tcPr>
          <w:p w14:paraId="1D738181" w14:textId="216830D6" w:rsidR="39BF69C1" w:rsidRDefault="26321DB6"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91,8</w:t>
            </w:r>
          </w:p>
        </w:tc>
        <w:tc>
          <w:tcPr>
            <w:tcW w:w="913" w:type="dxa"/>
          </w:tcPr>
          <w:p w14:paraId="323591E4" w14:textId="109B6A21" w:rsidR="39BF69C1" w:rsidRDefault="26321DB6"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90,0</w:t>
            </w:r>
          </w:p>
        </w:tc>
        <w:tc>
          <w:tcPr>
            <w:tcW w:w="913" w:type="dxa"/>
          </w:tcPr>
          <w:p w14:paraId="218E07FC" w14:textId="3B2B7C53" w:rsidR="39BF69C1" w:rsidRDefault="26321DB6"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91,3</w:t>
            </w:r>
          </w:p>
        </w:tc>
        <w:tc>
          <w:tcPr>
            <w:tcW w:w="870" w:type="dxa"/>
          </w:tcPr>
          <w:p w14:paraId="0FEB2B65" w14:textId="18156B4C" w:rsidR="39BF69C1" w:rsidRDefault="26321DB6"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92,8</w:t>
            </w:r>
          </w:p>
        </w:tc>
        <w:tc>
          <w:tcPr>
            <w:tcW w:w="956" w:type="dxa"/>
          </w:tcPr>
          <w:p w14:paraId="06BB135D" w14:textId="299B87D6" w:rsidR="4CE7AC1E" w:rsidRDefault="4CE7AC1E"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13" w:type="dxa"/>
          </w:tcPr>
          <w:p w14:paraId="7C9773EB" w14:textId="31E6FA87"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4CE7AC1E" w14:paraId="62E34B0D" w14:textId="77777777" w:rsidTr="0890DA4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4EB436F1" w14:textId="6C21BF65" w:rsidR="39BF69C1" w:rsidRPr="00432D5B" w:rsidRDefault="26321DB6" w:rsidP="0890DA40">
            <w:pPr>
              <w:pStyle w:val="Tabelltext"/>
              <w:spacing w:line="276" w:lineRule="auto"/>
              <w:rPr>
                <w:color w:val="FEFFFF" w:themeColor="background1"/>
                <w:sz w:val="20"/>
                <w:szCs w:val="20"/>
              </w:rPr>
            </w:pPr>
            <w:r w:rsidRPr="00432D5B">
              <w:rPr>
                <w:color w:val="FEFFFF" w:themeColor="background1"/>
                <w:sz w:val="20"/>
                <w:szCs w:val="20"/>
              </w:rPr>
              <w:t>Slutanvändning av energi totalt inom det geografiska området MWh/</w:t>
            </w:r>
            <w:proofErr w:type="spellStart"/>
            <w:r w:rsidRPr="00432D5B">
              <w:rPr>
                <w:color w:val="FEFFFF" w:themeColor="background1"/>
                <w:sz w:val="20"/>
                <w:szCs w:val="20"/>
              </w:rPr>
              <w:t>inv</w:t>
            </w:r>
            <w:proofErr w:type="spellEnd"/>
          </w:p>
        </w:tc>
        <w:tc>
          <w:tcPr>
            <w:tcW w:w="913" w:type="dxa"/>
            <w:shd w:val="clear" w:color="auto" w:fill="C00000"/>
          </w:tcPr>
          <w:p w14:paraId="33B21FB3" w14:textId="641FA800" w:rsidR="39BF69C1" w:rsidRDefault="26321DB6"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56</w:t>
            </w:r>
          </w:p>
        </w:tc>
        <w:tc>
          <w:tcPr>
            <w:tcW w:w="913" w:type="dxa"/>
            <w:shd w:val="clear" w:color="auto" w:fill="C00000"/>
          </w:tcPr>
          <w:p w14:paraId="268F419B" w14:textId="00F36FFF" w:rsidR="39BF69C1" w:rsidRDefault="26321DB6"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55</w:t>
            </w:r>
          </w:p>
        </w:tc>
        <w:tc>
          <w:tcPr>
            <w:tcW w:w="913" w:type="dxa"/>
            <w:shd w:val="clear" w:color="auto" w:fill="C00000"/>
          </w:tcPr>
          <w:p w14:paraId="3C7222ED" w14:textId="36E3F0DF" w:rsidR="39BF69C1" w:rsidRDefault="26321DB6"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54</w:t>
            </w:r>
          </w:p>
        </w:tc>
        <w:tc>
          <w:tcPr>
            <w:tcW w:w="870" w:type="dxa"/>
            <w:shd w:val="clear" w:color="auto" w:fill="C00000"/>
          </w:tcPr>
          <w:p w14:paraId="50E5B867" w14:textId="407B745C" w:rsidR="39BF69C1" w:rsidRDefault="26321DB6"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52</w:t>
            </w:r>
          </w:p>
        </w:tc>
        <w:tc>
          <w:tcPr>
            <w:tcW w:w="956" w:type="dxa"/>
          </w:tcPr>
          <w:p w14:paraId="77EE29C5" w14:textId="27838032" w:rsidR="4CE7AC1E" w:rsidRDefault="4CE7AC1E"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13" w:type="dxa"/>
          </w:tcPr>
          <w:p w14:paraId="075DE4F5" w14:textId="6EDBDEF4"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4CE7AC1E" w14:paraId="3F8111C5" w14:textId="77777777" w:rsidTr="0890DA40">
        <w:trPr>
          <w:trHeight w:val="227"/>
        </w:trPr>
        <w:tc>
          <w:tcPr>
            <w:cnfStyle w:val="001000000000" w:firstRow="0" w:lastRow="0" w:firstColumn="1" w:lastColumn="0" w:oddVBand="0" w:evenVBand="0" w:oddHBand="0" w:evenHBand="0" w:firstRowFirstColumn="0" w:firstRowLastColumn="0" w:lastRowFirstColumn="0" w:lastRowLastColumn="0"/>
            <w:tcW w:w="2744" w:type="dxa"/>
          </w:tcPr>
          <w:p w14:paraId="03338CCF" w14:textId="29F5459B" w:rsidR="672BEAD6" w:rsidRPr="00432D5B" w:rsidRDefault="3E327004" w:rsidP="0890DA40">
            <w:pPr>
              <w:pStyle w:val="Tabelltext"/>
              <w:spacing w:line="276" w:lineRule="auto"/>
              <w:rPr>
                <w:b w:val="0"/>
                <w:bCs w:val="0"/>
                <w:i/>
                <w:iCs/>
                <w:color w:val="FEFFFF" w:themeColor="background1"/>
                <w:sz w:val="20"/>
                <w:szCs w:val="20"/>
              </w:rPr>
            </w:pPr>
            <w:r w:rsidRPr="00432D5B">
              <w:rPr>
                <w:b w:val="0"/>
                <w:bCs w:val="0"/>
                <w:i/>
                <w:iCs/>
                <w:color w:val="FEFFFF" w:themeColor="background1"/>
                <w:sz w:val="20"/>
                <w:szCs w:val="20"/>
              </w:rPr>
              <w:t>Slutanvändning av fjärrvärme inom det geografiska området, MWh/</w:t>
            </w:r>
            <w:proofErr w:type="spellStart"/>
            <w:r w:rsidRPr="00432D5B">
              <w:rPr>
                <w:b w:val="0"/>
                <w:bCs w:val="0"/>
                <w:i/>
                <w:iCs/>
                <w:color w:val="FEFFFF" w:themeColor="background1"/>
                <w:sz w:val="20"/>
                <w:szCs w:val="20"/>
              </w:rPr>
              <w:t>inv</w:t>
            </w:r>
            <w:proofErr w:type="spellEnd"/>
          </w:p>
        </w:tc>
        <w:tc>
          <w:tcPr>
            <w:tcW w:w="913" w:type="dxa"/>
            <w:shd w:val="clear" w:color="auto" w:fill="C00000"/>
          </w:tcPr>
          <w:p w14:paraId="71AA9AD0" w14:textId="3D906E9F" w:rsidR="672BEAD6" w:rsidRDefault="3E327004"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6</w:t>
            </w:r>
          </w:p>
        </w:tc>
        <w:tc>
          <w:tcPr>
            <w:tcW w:w="913" w:type="dxa"/>
            <w:shd w:val="clear" w:color="auto" w:fill="C00000"/>
          </w:tcPr>
          <w:p w14:paraId="78474478" w14:textId="413ABF43" w:rsidR="672BEAD6" w:rsidRDefault="3E327004"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6</w:t>
            </w:r>
          </w:p>
          <w:p w14:paraId="0F6E3ECC" w14:textId="2C22B414"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13" w:type="dxa"/>
            <w:shd w:val="clear" w:color="auto" w:fill="C00000"/>
          </w:tcPr>
          <w:p w14:paraId="7BEAEF0B" w14:textId="7D30DC24" w:rsidR="672BEAD6" w:rsidRDefault="3E327004"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6</w:t>
            </w:r>
          </w:p>
          <w:p w14:paraId="71679328" w14:textId="00FB7CBB"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870" w:type="dxa"/>
            <w:shd w:val="clear" w:color="auto" w:fill="C00000"/>
          </w:tcPr>
          <w:p w14:paraId="491F98F6" w14:textId="41C16588" w:rsidR="672BEAD6" w:rsidRDefault="3E327004"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5</w:t>
            </w:r>
          </w:p>
          <w:p w14:paraId="7C80F509" w14:textId="0AACD646"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56" w:type="dxa"/>
          </w:tcPr>
          <w:p w14:paraId="7B919A74" w14:textId="7CD42327" w:rsidR="4CE7AC1E" w:rsidRDefault="4CE7AC1E"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13" w:type="dxa"/>
          </w:tcPr>
          <w:p w14:paraId="191D7C6D" w14:textId="7D52C447"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r>
    </w:tbl>
    <w:p w14:paraId="102A26D8" w14:textId="660687B7" w:rsidR="004A71DE" w:rsidRDefault="004A71DE" w:rsidP="438477A8">
      <w:pPr>
        <w:spacing w:line="276" w:lineRule="auto"/>
      </w:pPr>
      <w:r>
        <w:t>Statistiskt sett är energiområdet en utmaning för Skellefteå kommun med tanke på</w:t>
      </w:r>
      <w:r w:rsidR="005B290E">
        <w:t xml:space="preserve"> omfattande</w:t>
      </w:r>
      <w:r>
        <w:t xml:space="preserve"> industri</w:t>
      </w:r>
      <w:r w:rsidR="005B290E">
        <w:t>verksamhet</w:t>
      </w:r>
      <w:r>
        <w:t xml:space="preserve"> och ett kallt klimat, vilket gör att energianvändningen är väldigt hög, och kan tänkas fortsätta vara det en tid </w:t>
      </w:r>
      <w:r>
        <w:lastRenderedPageBreak/>
        <w:t xml:space="preserve">framöver då även nya etableringar så som </w:t>
      </w:r>
      <w:proofErr w:type="spellStart"/>
      <w:r>
        <w:t>Nothvolt</w:t>
      </w:r>
      <w:r w:rsidR="4241ACE3">
        <w:t>s</w:t>
      </w:r>
      <w:proofErr w:type="spellEnd"/>
      <w:r w:rsidR="4241ACE3">
        <w:t xml:space="preserve"> batterifabrik</w:t>
      </w:r>
      <w:r>
        <w:t xml:space="preserve"> kommer kräva energi. </w:t>
      </w:r>
    </w:p>
    <w:p w14:paraId="7E10C05A" w14:textId="09F2C381" w:rsidR="004A71DE" w:rsidRDefault="004A71DE" w:rsidP="00D90CF7">
      <w:pPr>
        <w:spacing w:line="276" w:lineRule="auto"/>
      </w:pPr>
      <w:r w:rsidRPr="4CE7AC1E">
        <w:t>På Skellefteå Kraft arbetar man proaktivt för att ta en helhetssyn på hållbar och förnybar energi</w:t>
      </w:r>
      <w:r>
        <w:t>. Man arbetar själva aktivt med Agenda 2030 och främst inom områdena: Mål 3 God hälsa och välbefinnande, Mål 5 Jämställdhet, Mål 7 Hållbar energi för alla, Mål 8 Anständiga arbetsvillkor och ekonomisk tillväxt, Mål 9 Hållbar industri, innovationer och infrastruktur, Mål 11 Hållbara städer och samhällen, Mål 12 Hållbar konsumtion och produktion, Mål 13 Bekämpa klimatförändringarna, Mål 15 Ekosystem och biologisk mångfald, Mål 16 Fredliga och inkluderande samhällen</w:t>
      </w:r>
      <w:r w:rsidR="005B290E">
        <w:rPr>
          <w:rStyle w:val="Fotnotsreferens"/>
        </w:rPr>
        <w:footnoteReference w:id="19"/>
      </w:r>
      <w:r>
        <w:t xml:space="preserve">. </w:t>
      </w:r>
    </w:p>
    <w:p w14:paraId="3C4ECCF7" w14:textId="3C92EB86" w:rsidR="004A71DE" w:rsidRDefault="004A71DE" w:rsidP="00D90CF7">
      <w:pPr>
        <w:pStyle w:val="Rubrik3"/>
        <w:spacing w:line="276" w:lineRule="auto"/>
      </w:pPr>
      <w:bookmarkStart w:id="41" w:name="_Toc127796678"/>
      <w:bookmarkStart w:id="42" w:name="_Toc129351253"/>
      <w:r>
        <w:t>Exempel: Energi och klimatrådgivning</w:t>
      </w:r>
      <w:bookmarkEnd w:id="41"/>
      <w:bookmarkEnd w:id="42"/>
    </w:p>
    <w:p w14:paraId="09E1A212" w14:textId="77777777" w:rsidR="004A71DE" w:rsidRDefault="004A71DE" w:rsidP="00D90CF7">
      <w:pPr>
        <w:spacing w:line="276" w:lineRule="auto"/>
      </w:pPr>
      <w:r>
        <w:t xml:space="preserve">Energi- och klimatrådgivningen är en rådgivande service för kommunens invånare. Privatpersoner, föreningar och små och medelstora företag erbjuds rådgivning för att spara energi. Det kan handla om allt från att ändra rutiner och arbetssätt till att tilläggsisolera eller investera i effektiv teknik för värme och ventilation. Rådgivningen är kostnadsfri och opartisk. </w:t>
      </w:r>
    </w:p>
    <w:p w14:paraId="2BA1CA4C" w14:textId="77777777" w:rsidR="004A71DE" w:rsidRPr="0005111A" w:rsidRDefault="004A71DE" w:rsidP="00D90CF7">
      <w:pPr>
        <w:pStyle w:val="Rubrik4"/>
        <w:spacing w:line="276" w:lineRule="auto"/>
        <w:rPr>
          <w:color w:val="000000" w:themeColor="text1"/>
        </w:rPr>
      </w:pPr>
      <w:r w:rsidRPr="0005111A">
        <w:rPr>
          <w:color w:val="000000" w:themeColor="text1"/>
        </w:rPr>
        <w:t>Lönsamt att energieffektivisera</w:t>
      </w:r>
    </w:p>
    <w:p w14:paraId="78DA9135" w14:textId="77777777" w:rsidR="004A71DE" w:rsidRPr="004A71DE" w:rsidRDefault="004A71DE" w:rsidP="00D90CF7">
      <w:pPr>
        <w:pStyle w:val="font-normal"/>
        <w:shd w:val="clear" w:color="auto" w:fill="FFFFFF"/>
        <w:spacing w:before="0" w:beforeAutospacing="0" w:after="300" w:afterAutospacing="0" w:line="276" w:lineRule="auto"/>
        <w:rPr>
          <w:rFonts w:ascii="Open Sans" w:hAnsi="Open Sans" w:cs="Open Sans"/>
          <w:color w:val="000000"/>
          <w:sz w:val="22"/>
          <w:szCs w:val="22"/>
        </w:rPr>
      </w:pPr>
      <w:r w:rsidRPr="004A71DE">
        <w:rPr>
          <w:rFonts w:ascii="Open Sans" w:hAnsi="Open Sans" w:cs="Open Sans"/>
          <w:color w:val="000000"/>
          <w:sz w:val="22"/>
          <w:szCs w:val="22"/>
        </w:rPr>
        <w:t>Att genomföra energieffektiviseringsåtgärder i ett företag är ofta lönsamt. Många företag kan sänka sina energikostnader med mer än 20 % genom att kartlägga sin energianvändning och genomföra enkla åtgärder.</w:t>
      </w:r>
    </w:p>
    <w:p w14:paraId="2B291522" w14:textId="36CCEE48" w:rsidR="00D90CF7" w:rsidRPr="004A71DE" w:rsidRDefault="004A71DE" w:rsidP="00D90CF7">
      <w:pPr>
        <w:pStyle w:val="font-normal"/>
        <w:shd w:val="clear" w:color="auto" w:fill="FFFFFF"/>
        <w:spacing w:before="0" w:beforeAutospacing="0" w:after="300" w:afterAutospacing="0" w:line="276" w:lineRule="auto"/>
        <w:rPr>
          <w:rFonts w:ascii="Open Sans" w:hAnsi="Open Sans" w:cs="Open Sans"/>
          <w:color w:val="000000"/>
          <w:sz w:val="22"/>
          <w:szCs w:val="22"/>
        </w:rPr>
      </w:pPr>
      <w:r w:rsidRPr="004A71DE">
        <w:rPr>
          <w:rFonts w:ascii="Open Sans" w:hAnsi="Open Sans" w:cs="Open Sans"/>
          <w:color w:val="000000"/>
          <w:sz w:val="22"/>
          <w:szCs w:val="22"/>
        </w:rPr>
        <w:t>Vid företagsrådgivning tittar energirådgivaren både på byggnad och processer men också på beteendefrågor kring energi. Du får information om ekonomiska stöd som du kan söka för energieffektivisering eller för förnybar energi. Självklart är råden kostnadsfria, opartiska och oberoende från kommersiella intressen.</w:t>
      </w:r>
    </w:p>
    <w:p w14:paraId="6C7A1795" w14:textId="3AEF0A62" w:rsidR="004A71DE" w:rsidRDefault="004A71DE" w:rsidP="00D90CF7">
      <w:pPr>
        <w:pStyle w:val="Rubrik2"/>
        <w:spacing w:line="276" w:lineRule="auto"/>
      </w:pPr>
      <w:bookmarkStart w:id="43" w:name="_Toc129351254"/>
      <w:r w:rsidRPr="006B5120">
        <w:t xml:space="preserve">Mål </w:t>
      </w:r>
      <w:r>
        <w:t>8</w:t>
      </w:r>
      <w:r w:rsidRPr="006B5120">
        <w:t>:</w:t>
      </w:r>
      <w:r>
        <w:t xml:space="preserve"> Anständiga arbetsvillkor och ekonomisk tillväxt</w:t>
      </w:r>
      <w:bookmarkEnd w:id="43"/>
    </w:p>
    <w:p w14:paraId="34B5A661" w14:textId="7D824D87" w:rsidR="004A71DE" w:rsidRDefault="004A71DE" w:rsidP="00D90CF7">
      <w:pPr>
        <w:spacing w:line="276" w:lineRule="auto"/>
      </w:pPr>
      <w:r>
        <w:t xml:space="preserve">Sverige har länge haft en jämförelsevis hög ekonomisk tillväxt, hög sysselsättningsgrad med bra löner och säkra arbetsvillkor. Andelen sysselsatta kvinnor </w:t>
      </w:r>
      <w:r>
        <w:lastRenderedPageBreak/>
        <w:t xml:space="preserve">är högst i EU, men ändå låg bland utlandsfödda kvinnor. </w:t>
      </w:r>
      <w:r w:rsidRPr="004A71DE">
        <w:t>I Skellefteå och Västerbotten är arbetslösheten lägst i hela Sverige.</w:t>
      </w:r>
    </w:p>
    <w:p w14:paraId="37BCB593" w14:textId="3125409D" w:rsidR="004A71DE" w:rsidRDefault="004A71DE" w:rsidP="00D90CF7">
      <w:pPr>
        <w:spacing w:line="276" w:lineRule="auto"/>
      </w:pPr>
      <w:r>
        <w:t xml:space="preserve">Trots detta finns det fortfarande utmaningar kring osäkra anställningsvillkor, särskilt inom arbetskraftsinvandring, brist på kvalificerad arbetskraft inom vissa yrken och matchningsproblem, löneskillnader mellan kvinnor och män, säkerställd rätt till anställning och yrke för dem med psykiska eller fysiska funktionshinder och arbetsrelaterad ohälsa. Svenska kommuner har ett stort ansvar både som arbetsgivare, </w:t>
      </w:r>
      <w:proofErr w:type="gramStart"/>
      <w:r>
        <w:t>men också</w:t>
      </w:r>
      <w:proofErr w:type="gramEnd"/>
      <w:r>
        <w:t xml:space="preserve"> för att stödja individer på distans från arbetsmarknaden i att hitta arbete och yrken. </w:t>
      </w:r>
    </w:p>
    <w:tbl>
      <w:tblPr>
        <w:tblStyle w:val="Rutntstabell5mrkdekorfrg3"/>
        <w:tblW w:w="0" w:type="auto"/>
        <w:tblLook w:val="04A0" w:firstRow="1" w:lastRow="0" w:firstColumn="1" w:lastColumn="0" w:noHBand="0" w:noVBand="1"/>
      </w:tblPr>
      <w:tblGrid>
        <w:gridCol w:w="2744"/>
        <w:gridCol w:w="913"/>
        <w:gridCol w:w="913"/>
        <w:gridCol w:w="913"/>
        <w:gridCol w:w="870"/>
        <w:gridCol w:w="956"/>
        <w:gridCol w:w="913"/>
      </w:tblGrid>
      <w:tr w:rsidR="4CE7AC1E" w14:paraId="604277EF" w14:textId="77777777" w:rsidTr="438477A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217AB4F6" w14:textId="77777777" w:rsidR="4CE7AC1E" w:rsidRDefault="4CE7AC1E" w:rsidP="0890DA40">
            <w:pPr>
              <w:pStyle w:val="Tabelltext"/>
              <w:spacing w:line="276" w:lineRule="auto"/>
              <w:rPr>
                <w:color w:val="FEFFFF" w:themeColor="background2"/>
                <w:sz w:val="20"/>
                <w:szCs w:val="20"/>
              </w:rPr>
            </w:pPr>
          </w:p>
        </w:tc>
        <w:tc>
          <w:tcPr>
            <w:tcW w:w="913" w:type="dxa"/>
          </w:tcPr>
          <w:p w14:paraId="6980F6AD" w14:textId="0ED16504" w:rsidR="4CE7AC1E" w:rsidRDefault="7114976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2017</w:t>
            </w:r>
          </w:p>
        </w:tc>
        <w:tc>
          <w:tcPr>
            <w:tcW w:w="913" w:type="dxa"/>
          </w:tcPr>
          <w:p w14:paraId="47324201" w14:textId="44C6B7FF" w:rsidR="4CE7AC1E" w:rsidRDefault="7114976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2018</w:t>
            </w:r>
          </w:p>
        </w:tc>
        <w:tc>
          <w:tcPr>
            <w:tcW w:w="913" w:type="dxa"/>
          </w:tcPr>
          <w:p w14:paraId="07F229C7" w14:textId="0171FC1A" w:rsidR="4CE7AC1E" w:rsidRDefault="7114976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2019</w:t>
            </w:r>
          </w:p>
        </w:tc>
        <w:tc>
          <w:tcPr>
            <w:tcW w:w="870" w:type="dxa"/>
          </w:tcPr>
          <w:p w14:paraId="6560304D" w14:textId="174B81CC" w:rsidR="4CE7AC1E" w:rsidRDefault="7114976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2020</w:t>
            </w:r>
          </w:p>
        </w:tc>
        <w:tc>
          <w:tcPr>
            <w:tcW w:w="956" w:type="dxa"/>
          </w:tcPr>
          <w:p w14:paraId="13094764" w14:textId="22A73B0A" w:rsidR="4CE7AC1E" w:rsidRDefault="7114976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2021</w:t>
            </w:r>
          </w:p>
        </w:tc>
        <w:tc>
          <w:tcPr>
            <w:tcW w:w="913" w:type="dxa"/>
          </w:tcPr>
          <w:p w14:paraId="5ED905E7" w14:textId="2EC43200" w:rsidR="4CE7AC1E" w:rsidRDefault="7114976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2022</w:t>
            </w:r>
          </w:p>
        </w:tc>
      </w:tr>
      <w:tr w:rsidR="4CE7AC1E" w14:paraId="3A771CDD" w14:textId="77777777" w:rsidTr="438477A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24A480CD" w14:textId="6DA581A7" w:rsidR="78DA47FA" w:rsidRDefault="08A558D5" w:rsidP="0890DA40">
            <w:pPr>
              <w:pStyle w:val="Tabelltext"/>
              <w:spacing w:line="276" w:lineRule="auto"/>
              <w:rPr>
                <w:color w:val="FEFFFF" w:themeColor="background2"/>
                <w:sz w:val="20"/>
                <w:szCs w:val="20"/>
              </w:rPr>
            </w:pPr>
            <w:r w:rsidRPr="0890DA40">
              <w:rPr>
                <w:color w:val="FEFFFF" w:themeColor="background2"/>
                <w:sz w:val="20"/>
                <w:szCs w:val="20"/>
              </w:rPr>
              <w:t xml:space="preserve">Invånare </w:t>
            </w:r>
            <w:proofErr w:type="gramStart"/>
            <w:r w:rsidRPr="0890DA40">
              <w:rPr>
                <w:color w:val="FEFFFF" w:themeColor="background2"/>
                <w:sz w:val="20"/>
                <w:szCs w:val="20"/>
              </w:rPr>
              <w:t>17-24</w:t>
            </w:r>
            <w:proofErr w:type="gramEnd"/>
            <w:r w:rsidRPr="0890DA40">
              <w:rPr>
                <w:color w:val="FEFFFF" w:themeColor="background2"/>
                <w:sz w:val="20"/>
                <w:szCs w:val="20"/>
              </w:rPr>
              <w:t xml:space="preserve"> år som varken arbetar eller studerar, andel (%)</w:t>
            </w:r>
          </w:p>
        </w:tc>
        <w:tc>
          <w:tcPr>
            <w:tcW w:w="913" w:type="dxa"/>
            <w:shd w:val="clear" w:color="auto" w:fill="92D050"/>
          </w:tcPr>
          <w:p w14:paraId="52848D78" w14:textId="2D72A8A1" w:rsidR="78DA47FA" w:rsidRDefault="08A558D5"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7,6</w:t>
            </w:r>
          </w:p>
        </w:tc>
        <w:tc>
          <w:tcPr>
            <w:tcW w:w="913" w:type="dxa"/>
            <w:shd w:val="clear" w:color="auto" w:fill="92D050"/>
          </w:tcPr>
          <w:p w14:paraId="3E94F3E9" w14:textId="54257B2E" w:rsidR="78DA47FA" w:rsidRDefault="08A558D5"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7,0</w:t>
            </w:r>
          </w:p>
        </w:tc>
        <w:tc>
          <w:tcPr>
            <w:tcW w:w="913" w:type="dxa"/>
            <w:shd w:val="clear" w:color="auto" w:fill="92D050"/>
          </w:tcPr>
          <w:p w14:paraId="6A48D05F" w14:textId="03EABAD9" w:rsidR="78DA47FA" w:rsidRDefault="08A558D5"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6,6</w:t>
            </w:r>
          </w:p>
        </w:tc>
        <w:tc>
          <w:tcPr>
            <w:tcW w:w="870" w:type="dxa"/>
            <w:shd w:val="clear" w:color="auto" w:fill="92D050"/>
          </w:tcPr>
          <w:p w14:paraId="4D09A9A8" w14:textId="64916765" w:rsidR="78DA47FA" w:rsidRDefault="08A558D5"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7,0</w:t>
            </w:r>
          </w:p>
        </w:tc>
        <w:tc>
          <w:tcPr>
            <w:tcW w:w="956" w:type="dxa"/>
          </w:tcPr>
          <w:p w14:paraId="4C06D246" w14:textId="72CB2880" w:rsidR="4CE7AC1E" w:rsidRDefault="4CE7AC1E"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13" w:type="dxa"/>
          </w:tcPr>
          <w:p w14:paraId="657DD049" w14:textId="0525CF95"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4CE7AC1E" w14:paraId="6A2DF201" w14:textId="77777777" w:rsidTr="438477A8">
        <w:trPr>
          <w:trHeight w:val="227"/>
        </w:trPr>
        <w:tc>
          <w:tcPr>
            <w:cnfStyle w:val="001000000000" w:firstRow="0" w:lastRow="0" w:firstColumn="1" w:lastColumn="0" w:oddVBand="0" w:evenVBand="0" w:oddHBand="0" w:evenHBand="0" w:firstRowFirstColumn="0" w:firstRowLastColumn="0" w:lastRowFirstColumn="0" w:lastRowLastColumn="0"/>
            <w:tcW w:w="2744" w:type="dxa"/>
          </w:tcPr>
          <w:p w14:paraId="3DAA32D6" w14:textId="484D37AE" w:rsidR="78DA47FA" w:rsidRPr="00432D5B" w:rsidRDefault="08A558D5" w:rsidP="0890DA40">
            <w:pPr>
              <w:pStyle w:val="Tabelltext"/>
              <w:spacing w:line="276" w:lineRule="auto"/>
              <w:rPr>
                <w:b w:val="0"/>
                <w:bCs w:val="0"/>
                <w:i/>
                <w:iCs/>
                <w:color w:val="FEFFFF" w:themeColor="background1"/>
                <w:sz w:val="20"/>
                <w:szCs w:val="20"/>
              </w:rPr>
            </w:pPr>
            <w:r w:rsidRPr="00432D5B">
              <w:rPr>
                <w:b w:val="0"/>
                <w:bCs w:val="0"/>
                <w:i/>
                <w:iCs/>
                <w:color w:val="FEFFFF" w:themeColor="background1"/>
                <w:sz w:val="20"/>
                <w:szCs w:val="20"/>
              </w:rPr>
              <w:t>kvinnor</w:t>
            </w:r>
          </w:p>
        </w:tc>
        <w:tc>
          <w:tcPr>
            <w:tcW w:w="913" w:type="dxa"/>
            <w:shd w:val="clear" w:color="auto" w:fill="FFFF00"/>
          </w:tcPr>
          <w:p w14:paraId="3D1ADDD5" w14:textId="06D9CA3E" w:rsidR="377F2D2C" w:rsidRDefault="7BFF0B2B"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8,4</w:t>
            </w:r>
          </w:p>
        </w:tc>
        <w:tc>
          <w:tcPr>
            <w:tcW w:w="913" w:type="dxa"/>
            <w:shd w:val="clear" w:color="auto" w:fill="FFFF00"/>
          </w:tcPr>
          <w:p w14:paraId="4C4C3D85" w14:textId="6BBF6C30" w:rsidR="377F2D2C" w:rsidRDefault="7BFF0B2B"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7,3</w:t>
            </w:r>
          </w:p>
        </w:tc>
        <w:tc>
          <w:tcPr>
            <w:tcW w:w="913" w:type="dxa"/>
            <w:shd w:val="clear" w:color="auto" w:fill="92D050"/>
          </w:tcPr>
          <w:p w14:paraId="18C92698" w14:textId="79E3E0CD" w:rsidR="377F2D2C" w:rsidRDefault="7BFF0B2B"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6,3</w:t>
            </w:r>
          </w:p>
        </w:tc>
        <w:tc>
          <w:tcPr>
            <w:tcW w:w="870" w:type="dxa"/>
            <w:shd w:val="clear" w:color="auto" w:fill="92D050"/>
          </w:tcPr>
          <w:p w14:paraId="1DC8B6F3" w14:textId="1A37CE50" w:rsidR="377F2D2C" w:rsidRDefault="7BFF0B2B"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6,6</w:t>
            </w:r>
          </w:p>
        </w:tc>
        <w:tc>
          <w:tcPr>
            <w:tcW w:w="956" w:type="dxa"/>
          </w:tcPr>
          <w:p w14:paraId="6208161B" w14:textId="299B87D6" w:rsidR="4CE7AC1E" w:rsidRDefault="4CE7AC1E"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13" w:type="dxa"/>
          </w:tcPr>
          <w:p w14:paraId="614ADE3E" w14:textId="31E6FA87"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4CE7AC1E" w14:paraId="7183D261" w14:textId="77777777" w:rsidTr="438477A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0F75A09E" w14:textId="25344A07" w:rsidR="400E574E" w:rsidRPr="00432D5B" w:rsidRDefault="0EC68D54" w:rsidP="0890DA40">
            <w:pPr>
              <w:pStyle w:val="Tabelltext"/>
              <w:spacing w:line="276" w:lineRule="auto"/>
              <w:rPr>
                <w:b w:val="0"/>
                <w:bCs w:val="0"/>
                <w:i/>
                <w:iCs/>
                <w:color w:val="FEFFFF" w:themeColor="background1"/>
                <w:sz w:val="20"/>
                <w:szCs w:val="20"/>
              </w:rPr>
            </w:pPr>
            <w:r w:rsidRPr="00432D5B">
              <w:rPr>
                <w:b w:val="0"/>
                <w:bCs w:val="0"/>
                <w:i/>
                <w:iCs/>
                <w:color w:val="FEFFFF" w:themeColor="background1"/>
                <w:sz w:val="20"/>
                <w:szCs w:val="20"/>
              </w:rPr>
              <w:t>män</w:t>
            </w:r>
          </w:p>
        </w:tc>
        <w:tc>
          <w:tcPr>
            <w:tcW w:w="913" w:type="dxa"/>
            <w:shd w:val="clear" w:color="auto" w:fill="92D050"/>
          </w:tcPr>
          <w:p w14:paraId="3FD4F771" w14:textId="6A851F44" w:rsidR="6D844820" w:rsidRDefault="24D2FAE5"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6,8</w:t>
            </w:r>
          </w:p>
        </w:tc>
        <w:tc>
          <w:tcPr>
            <w:tcW w:w="913" w:type="dxa"/>
            <w:shd w:val="clear" w:color="auto" w:fill="92D050"/>
          </w:tcPr>
          <w:p w14:paraId="35BA2D76" w14:textId="7F983AAD" w:rsidR="6D844820" w:rsidRDefault="24D2FAE5"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6,7</w:t>
            </w:r>
          </w:p>
        </w:tc>
        <w:tc>
          <w:tcPr>
            <w:tcW w:w="913" w:type="dxa"/>
            <w:shd w:val="clear" w:color="auto" w:fill="92D050"/>
          </w:tcPr>
          <w:p w14:paraId="52181B02" w14:textId="0F98EAFD" w:rsidR="6D844820" w:rsidRDefault="24D2FAE5"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6,8</w:t>
            </w:r>
          </w:p>
        </w:tc>
        <w:tc>
          <w:tcPr>
            <w:tcW w:w="870" w:type="dxa"/>
            <w:shd w:val="clear" w:color="auto" w:fill="92D050"/>
          </w:tcPr>
          <w:p w14:paraId="6F100443" w14:textId="543AC01C" w:rsidR="6D844820" w:rsidRDefault="24D2FAE5"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7,2</w:t>
            </w:r>
          </w:p>
        </w:tc>
        <w:tc>
          <w:tcPr>
            <w:tcW w:w="956" w:type="dxa"/>
          </w:tcPr>
          <w:p w14:paraId="47A8AEDB" w14:textId="5F38CE52" w:rsidR="4CE7AC1E" w:rsidRDefault="4CE7AC1E"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13" w:type="dxa"/>
          </w:tcPr>
          <w:p w14:paraId="71260DAC" w14:textId="6EDBDEF4"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4CE7AC1E" w14:paraId="15C6839F" w14:textId="77777777" w:rsidTr="438477A8">
        <w:trPr>
          <w:trHeight w:val="227"/>
        </w:trPr>
        <w:tc>
          <w:tcPr>
            <w:cnfStyle w:val="001000000000" w:firstRow="0" w:lastRow="0" w:firstColumn="1" w:lastColumn="0" w:oddVBand="0" w:evenVBand="0" w:oddHBand="0" w:evenHBand="0" w:firstRowFirstColumn="0" w:firstRowLastColumn="0" w:lastRowFirstColumn="0" w:lastRowLastColumn="0"/>
            <w:tcW w:w="2744" w:type="dxa"/>
          </w:tcPr>
          <w:p w14:paraId="1BDD41AA" w14:textId="129AFC51" w:rsidR="6D844820" w:rsidRPr="00432D5B" w:rsidRDefault="24D2FAE5" w:rsidP="0890DA40">
            <w:pPr>
              <w:pStyle w:val="Tabelltext"/>
              <w:spacing w:line="276" w:lineRule="auto"/>
              <w:rPr>
                <w:color w:val="FEFFFF" w:themeColor="background1"/>
                <w:sz w:val="20"/>
                <w:szCs w:val="20"/>
              </w:rPr>
            </w:pPr>
            <w:r w:rsidRPr="00432D5B">
              <w:rPr>
                <w:color w:val="FEFFFF" w:themeColor="background1"/>
                <w:sz w:val="20"/>
                <w:szCs w:val="20"/>
              </w:rPr>
              <w:t xml:space="preserve">Långtidsarbetslöshet </w:t>
            </w:r>
            <w:proofErr w:type="gramStart"/>
            <w:r w:rsidRPr="00432D5B">
              <w:rPr>
                <w:color w:val="FEFFFF" w:themeColor="background1"/>
                <w:sz w:val="20"/>
                <w:szCs w:val="20"/>
              </w:rPr>
              <w:t>25-64</w:t>
            </w:r>
            <w:proofErr w:type="gramEnd"/>
            <w:r w:rsidRPr="00432D5B">
              <w:rPr>
                <w:color w:val="FEFFFF" w:themeColor="background1"/>
                <w:sz w:val="20"/>
                <w:szCs w:val="20"/>
              </w:rPr>
              <w:t xml:space="preserve"> år, årsmedelvärde, andel (%) av </w:t>
            </w:r>
            <w:proofErr w:type="spellStart"/>
            <w:r w:rsidRPr="00432D5B">
              <w:rPr>
                <w:color w:val="FEFFFF" w:themeColor="background1"/>
                <w:sz w:val="20"/>
                <w:szCs w:val="20"/>
              </w:rPr>
              <w:t>bef</w:t>
            </w:r>
            <w:proofErr w:type="spellEnd"/>
            <w:r w:rsidRPr="00432D5B">
              <w:rPr>
                <w:color w:val="FEFFFF" w:themeColor="background1"/>
                <w:sz w:val="20"/>
                <w:szCs w:val="20"/>
              </w:rPr>
              <w:t xml:space="preserve">. </w:t>
            </w:r>
          </w:p>
        </w:tc>
        <w:tc>
          <w:tcPr>
            <w:tcW w:w="913" w:type="dxa"/>
            <w:shd w:val="clear" w:color="auto" w:fill="FFFF00"/>
          </w:tcPr>
          <w:p w14:paraId="48952D86" w14:textId="43CF1A4B" w:rsidR="19FDCE6A" w:rsidRDefault="1F2C5402"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2,9</w:t>
            </w:r>
          </w:p>
        </w:tc>
        <w:tc>
          <w:tcPr>
            <w:tcW w:w="913" w:type="dxa"/>
            <w:shd w:val="clear" w:color="auto" w:fill="FFFF00"/>
          </w:tcPr>
          <w:p w14:paraId="3CB25649" w14:textId="171BA6EC" w:rsidR="19FDCE6A" w:rsidRDefault="1F2C5402"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2,6</w:t>
            </w:r>
          </w:p>
          <w:p w14:paraId="38EAF879" w14:textId="2C22B414"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13" w:type="dxa"/>
            <w:shd w:val="clear" w:color="auto" w:fill="FFFF00"/>
          </w:tcPr>
          <w:p w14:paraId="733E2026" w14:textId="22D75E8D" w:rsidR="19FDCE6A" w:rsidRDefault="1F2C5402"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2,6</w:t>
            </w:r>
          </w:p>
          <w:p w14:paraId="667456D0" w14:textId="00FB7CBB"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870" w:type="dxa"/>
            <w:shd w:val="clear" w:color="auto" w:fill="92D050"/>
          </w:tcPr>
          <w:p w14:paraId="418EFD36" w14:textId="10F62EF5" w:rsidR="19FDCE6A" w:rsidRDefault="1F2C5402"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2,7</w:t>
            </w:r>
          </w:p>
          <w:p w14:paraId="0E15CFDD" w14:textId="0AACD646"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56" w:type="dxa"/>
            <w:shd w:val="clear" w:color="auto" w:fill="92D050"/>
          </w:tcPr>
          <w:p w14:paraId="54890A64" w14:textId="797E91A8" w:rsidR="19FDCE6A" w:rsidRDefault="1F2C5402"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2,6</w:t>
            </w:r>
          </w:p>
        </w:tc>
        <w:tc>
          <w:tcPr>
            <w:tcW w:w="913" w:type="dxa"/>
          </w:tcPr>
          <w:p w14:paraId="061A60FC" w14:textId="7D52C447"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4CE7AC1E" w14:paraId="74FD92EF" w14:textId="77777777" w:rsidTr="438477A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240D769A" w14:textId="066127C1" w:rsidR="7C8AA8C1" w:rsidRPr="00432D5B" w:rsidRDefault="0937E3A4" w:rsidP="0890DA40">
            <w:pPr>
              <w:pStyle w:val="Tabelltext"/>
              <w:spacing w:line="276" w:lineRule="auto"/>
              <w:rPr>
                <w:i/>
                <w:iCs/>
                <w:color w:val="FEFFFF" w:themeColor="background1"/>
                <w:sz w:val="20"/>
                <w:szCs w:val="20"/>
              </w:rPr>
            </w:pPr>
            <w:r w:rsidRPr="00432D5B">
              <w:rPr>
                <w:i/>
                <w:iCs/>
                <w:color w:val="FEFFFF" w:themeColor="background1"/>
                <w:sz w:val="20"/>
                <w:szCs w:val="20"/>
              </w:rPr>
              <w:t>kvinnor</w:t>
            </w:r>
          </w:p>
        </w:tc>
        <w:tc>
          <w:tcPr>
            <w:tcW w:w="913" w:type="dxa"/>
            <w:shd w:val="clear" w:color="auto" w:fill="FFFF00"/>
          </w:tcPr>
          <w:p w14:paraId="7D662817" w14:textId="4F701ADA" w:rsidR="141B6A28" w:rsidRDefault="74DF576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2,6</w:t>
            </w:r>
          </w:p>
        </w:tc>
        <w:tc>
          <w:tcPr>
            <w:tcW w:w="913" w:type="dxa"/>
            <w:shd w:val="clear" w:color="auto" w:fill="FFFF00"/>
          </w:tcPr>
          <w:p w14:paraId="2951FCD9" w14:textId="0F7724A9" w:rsidR="141B6A28" w:rsidRDefault="74DF576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2,6</w:t>
            </w:r>
          </w:p>
        </w:tc>
        <w:tc>
          <w:tcPr>
            <w:tcW w:w="913" w:type="dxa"/>
            <w:shd w:val="clear" w:color="auto" w:fill="FFFF00"/>
          </w:tcPr>
          <w:p w14:paraId="249D933E" w14:textId="4AD1D308" w:rsidR="141B6A28" w:rsidRDefault="74DF576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2,6</w:t>
            </w:r>
          </w:p>
        </w:tc>
        <w:tc>
          <w:tcPr>
            <w:tcW w:w="870" w:type="dxa"/>
            <w:shd w:val="clear" w:color="auto" w:fill="92D050"/>
          </w:tcPr>
          <w:p w14:paraId="644EBC37" w14:textId="744A1511" w:rsidR="141B6A28" w:rsidRDefault="74DF576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2,7</w:t>
            </w:r>
          </w:p>
        </w:tc>
        <w:tc>
          <w:tcPr>
            <w:tcW w:w="956" w:type="dxa"/>
            <w:shd w:val="clear" w:color="auto" w:fill="92D050"/>
          </w:tcPr>
          <w:p w14:paraId="5AF4A6BF" w14:textId="7196B2B2" w:rsidR="141B6A28" w:rsidRDefault="74DF576E"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2,5</w:t>
            </w:r>
          </w:p>
        </w:tc>
        <w:tc>
          <w:tcPr>
            <w:tcW w:w="913" w:type="dxa"/>
          </w:tcPr>
          <w:p w14:paraId="0ABC3A29" w14:textId="06D7588E"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4CE7AC1E" w14:paraId="20214C94" w14:textId="77777777" w:rsidTr="438477A8">
        <w:trPr>
          <w:trHeight w:val="227"/>
        </w:trPr>
        <w:tc>
          <w:tcPr>
            <w:cnfStyle w:val="001000000000" w:firstRow="0" w:lastRow="0" w:firstColumn="1" w:lastColumn="0" w:oddVBand="0" w:evenVBand="0" w:oddHBand="0" w:evenHBand="0" w:firstRowFirstColumn="0" w:firstRowLastColumn="0" w:lastRowFirstColumn="0" w:lastRowLastColumn="0"/>
            <w:tcW w:w="2744" w:type="dxa"/>
          </w:tcPr>
          <w:p w14:paraId="2C73A24E" w14:textId="56DCA050" w:rsidR="7C8AA8C1" w:rsidRPr="00432D5B" w:rsidRDefault="0937E3A4" w:rsidP="0890DA40">
            <w:pPr>
              <w:pStyle w:val="Tabelltext"/>
              <w:spacing w:line="276" w:lineRule="auto"/>
              <w:rPr>
                <w:i/>
                <w:iCs/>
                <w:color w:val="FEFFFF" w:themeColor="background1"/>
                <w:sz w:val="20"/>
                <w:szCs w:val="20"/>
              </w:rPr>
            </w:pPr>
            <w:r w:rsidRPr="00432D5B">
              <w:rPr>
                <w:i/>
                <w:iCs/>
                <w:color w:val="FEFFFF" w:themeColor="background1"/>
                <w:sz w:val="20"/>
                <w:szCs w:val="20"/>
              </w:rPr>
              <w:t>män</w:t>
            </w:r>
          </w:p>
        </w:tc>
        <w:tc>
          <w:tcPr>
            <w:tcW w:w="913" w:type="dxa"/>
            <w:shd w:val="clear" w:color="auto" w:fill="FFFF00"/>
          </w:tcPr>
          <w:p w14:paraId="64A8D6A7" w14:textId="6020BE13" w:rsidR="0C9CBC24" w:rsidRDefault="08261BCA"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3,2</w:t>
            </w:r>
          </w:p>
        </w:tc>
        <w:tc>
          <w:tcPr>
            <w:tcW w:w="913" w:type="dxa"/>
            <w:shd w:val="clear" w:color="auto" w:fill="FFFF00"/>
          </w:tcPr>
          <w:p w14:paraId="3F1CDD4C" w14:textId="0DB2DF68" w:rsidR="0C9CBC24" w:rsidRDefault="08261BCA"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2,7</w:t>
            </w:r>
          </w:p>
        </w:tc>
        <w:tc>
          <w:tcPr>
            <w:tcW w:w="913" w:type="dxa"/>
            <w:shd w:val="clear" w:color="auto" w:fill="FFFF00"/>
          </w:tcPr>
          <w:p w14:paraId="41114789" w14:textId="2D1CFA44" w:rsidR="0C9CBC24" w:rsidRDefault="08261BCA"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2,5</w:t>
            </w:r>
          </w:p>
        </w:tc>
        <w:tc>
          <w:tcPr>
            <w:tcW w:w="870" w:type="dxa"/>
            <w:shd w:val="clear" w:color="auto" w:fill="92D050"/>
          </w:tcPr>
          <w:p w14:paraId="07CD534C" w14:textId="4EBA348C" w:rsidR="0C9CBC24" w:rsidRDefault="08261BCA"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2,8</w:t>
            </w:r>
          </w:p>
        </w:tc>
        <w:tc>
          <w:tcPr>
            <w:tcW w:w="956" w:type="dxa"/>
            <w:shd w:val="clear" w:color="auto" w:fill="92D050"/>
          </w:tcPr>
          <w:p w14:paraId="148F3E5F" w14:textId="036F7107" w:rsidR="0C9CBC24" w:rsidRDefault="08261BCA"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2,6</w:t>
            </w:r>
          </w:p>
        </w:tc>
        <w:tc>
          <w:tcPr>
            <w:tcW w:w="913" w:type="dxa"/>
          </w:tcPr>
          <w:p w14:paraId="444DFAEC" w14:textId="7C102697"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4CE7AC1E" w14:paraId="5CEAF428" w14:textId="77777777" w:rsidTr="438477A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4DA2A383" w14:textId="027808C1" w:rsidR="7C8AA8C1" w:rsidRPr="00432D5B" w:rsidRDefault="0937E3A4" w:rsidP="0890DA40">
            <w:pPr>
              <w:pStyle w:val="Tabelltext"/>
              <w:spacing w:line="276" w:lineRule="auto"/>
              <w:rPr>
                <w:color w:val="FEFFFF" w:themeColor="background1"/>
                <w:sz w:val="20"/>
                <w:szCs w:val="20"/>
              </w:rPr>
            </w:pPr>
            <w:r w:rsidRPr="00432D5B">
              <w:rPr>
                <w:color w:val="FEFFFF" w:themeColor="background1"/>
                <w:sz w:val="20"/>
                <w:szCs w:val="20"/>
              </w:rPr>
              <w:t xml:space="preserve">Förvärvsarbetande invånare </w:t>
            </w:r>
            <w:proofErr w:type="gramStart"/>
            <w:r w:rsidRPr="00432D5B">
              <w:rPr>
                <w:color w:val="FEFFFF" w:themeColor="background1"/>
                <w:sz w:val="20"/>
                <w:szCs w:val="20"/>
              </w:rPr>
              <w:t>20-64</w:t>
            </w:r>
            <w:proofErr w:type="gramEnd"/>
            <w:r w:rsidRPr="00432D5B">
              <w:rPr>
                <w:color w:val="FEFFFF" w:themeColor="background1"/>
                <w:sz w:val="20"/>
                <w:szCs w:val="20"/>
              </w:rPr>
              <w:t xml:space="preserve"> år, andel (%)</w:t>
            </w:r>
          </w:p>
        </w:tc>
        <w:tc>
          <w:tcPr>
            <w:tcW w:w="913" w:type="dxa"/>
            <w:shd w:val="clear" w:color="auto" w:fill="FFFF00"/>
          </w:tcPr>
          <w:p w14:paraId="54F85F2C" w14:textId="065D6370" w:rsidR="736DDCC0" w:rsidRDefault="6AA9AB5D"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82,5</w:t>
            </w:r>
          </w:p>
        </w:tc>
        <w:tc>
          <w:tcPr>
            <w:tcW w:w="913" w:type="dxa"/>
            <w:shd w:val="clear" w:color="auto" w:fill="FFFF00"/>
          </w:tcPr>
          <w:p w14:paraId="6DC5A89E" w14:textId="3816B9AD" w:rsidR="736DDCC0" w:rsidRDefault="6AA9AB5D"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83,1</w:t>
            </w:r>
          </w:p>
        </w:tc>
        <w:tc>
          <w:tcPr>
            <w:tcW w:w="913" w:type="dxa"/>
            <w:shd w:val="clear" w:color="auto" w:fill="92D050"/>
          </w:tcPr>
          <w:p w14:paraId="037B30C8" w14:textId="0687487C" w:rsidR="736DDCC0" w:rsidRDefault="6AA9AB5D"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83,4</w:t>
            </w:r>
          </w:p>
        </w:tc>
        <w:tc>
          <w:tcPr>
            <w:tcW w:w="870" w:type="dxa"/>
            <w:shd w:val="clear" w:color="auto" w:fill="92D050"/>
          </w:tcPr>
          <w:p w14:paraId="0D8830B9" w14:textId="643045B1" w:rsidR="736DDCC0" w:rsidRDefault="6AA9AB5D"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82,8</w:t>
            </w:r>
          </w:p>
        </w:tc>
        <w:tc>
          <w:tcPr>
            <w:tcW w:w="956" w:type="dxa"/>
            <w:shd w:val="clear" w:color="auto" w:fill="92D050"/>
          </w:tcPr>
          <w:p w14:paraId="5322504E" w14:textId="07FA7763" w:rsidR="736DDCC0" w:rsidRDefault="6AA9AB5D"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83,8</w:t>
            </w:r>
          </w:p>
        </w:tc>
        <w:tc>
          <w:tcPr>
            <w:tcW w:w="913" w:type="dxa"/>
          </w:tcPr>
          <w:p w14:paraId="602B77B5" w14:textId="0D9EF613"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4CE7AC1E" w14:paraId="7A9587C5" w14:textId="77777777" w:rsidTr="438477A8">
        <w:trPr>
          <w:trHeight w:val="227"/>
        </w:trPr>
        <w:tc>
          <w:tcPr>
            <w:cnfStyle w:val="001000000000" w:firstRow="0" w:lastRow="0" w:firstColumn="1" w:lastColumn="0" w:oddVBand="0" w:evenVBand="0" w:oddHBand="0" w:evenHBand="0" w:firstRowFirstColumn="0" w:firstRowLastColumn="0" w:lastRowFirstColumn="0" w:lastRowLastColumn="0"/>
            <w:tcW w:w="2744" w:type="dxa"/>
          </w:tcPr>
          <w:p w14:paraId="7C88ED30" w14:textId="48D612F7" w:rsidR="7C8AA8C1" w:rsidRPr="00432D5B" w:rsidRDefault="0937E3A4" w:rsidP="0890DA40">
            <w:pPr>
              <w:pStyle w:val="Tabelltext"/>
              <w:spacing w:line="276" w:lineRule="auto"/>
              <w:rPr>
                <w:b w:val="0"/>
                <w:bCs w:val="0"/>
                <w:i/>
                <w:iCs/>
                <w:color w:val="FEFFFF" w:themeColor="background1"/>
                <w:sz w:val="20"/>
                <w:szCs w:val="20"/>
              </w:rPr>
            </w:pPr>
            <w:r w:rsidRPr="00432D5B">
              <w:rPr>
                <w:b w:val="0"/>
                <w:bCs w:val="0"/>
                <w:i/>
                <w:iCs/>
                <w:color w:val="FEFFFF" w:themeColor="background1"/>
                <w:sz w:val="20"/>
                <w:szCs w:val="20"/>
              </w:rPr>
              <w:t>Kvinnor</w:t>
            </w:r>
          </w:p>
        </w:tc>
        <w:tc>
          <w:tcPr>
            <w:tcW w:w="913" w:type="dxa"/>
            <w:shd w:val="clear" w:color="auto" w:fill="FFFF00"/>
          </w:tcPr>
          <w:p w14:paraId="4C50563F" w14:textId="664CB080" w:rsidR="5F0949FF" w:rsidRDefault="54B4E313"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80,8</w:t>
            </w:r>
          </w:p>
        </w:tc>
        <w:tc>
          <w:tcPr>
            <w:tcW w:w="913" w:type="dxa"/>
            <w:shd w:val="clear" w:color="auto" w:fill="FFFF00"/>
          </w:tcPr>
          <w:p w14:paraId="71EC7A4D" w14:textId="48AD959D" w:rsidR="5F0949FF" w:rsidRDefault="54B4E313"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81,2</w:t>
            </w:r>
          </w:p>
        </w:tc>
        <w:tc>
          <w:tcPr>
            <w:tcW w:w="913" w:type="dxa"/>
            <w:shd w:val="clear" w:color="auto" w:fill="FFFF00"/>
          </w:tcPr>
          <w:p w14:paraId="2307D95F" w14:textId="2656BC2C" w:rsidR="5F0949FF" w:rsidRDefault="54B4E313"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81,9</w:t>
            </w:r>
          </w:p>
        </w:tc>
        <w:tc>
          <w:tcPr>
            <w:tcW w:w="870" w:type="dxa"/>
            <w:shd w:val="clear" w:color="auto" w:fill="FFFF00"/>
          </w:tcPr>
          <w:p w14:paraId="360FD5F1" w14:textId="6EDDCCD7" w:rsidR="5F0949FF" w:rsidRDefault="54B4E313"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81,2</w:t>
            </w:r>
          </w:p>
        </w:tc>
        <w:tc>
          <w:tcPr>
            <w:tcW w:w="956" w:type="dxa"/>
            <w:shd w:val="clear" w:color="auto" w:fill="FFFF00"/>
          </w:tcPr>
          <w:p w14:paraId="45286623" w14:textId="53A14550" w:rsidR="5F0949FF" w:rsidRDefault="54B4E313"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82,0</w:t>
            </w:r>
          </w:p>
        </w:tc>
        <w:tc>
          <w:tcPr>
            <w:tcW w:w="913" w:type="dxa"/>
          </w:tcPr>
          <w:p w14:paraId="4700D8DB" w14:textId="247EB6CF"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4CE7AC1E" w14:paraId="2ACFFB9C" w14:textId="77777777" w:rsidTr="438477A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212FA8F5" w14:textId="1FB2B31E" w:rsidR="7C8AA8C1" w:rsidRPr="00432D5B" w:rsidRDefault="0937E3A4" w:rsidP="0890DA40">
            <w:pPr>
              <w:pStyle w:val="Tabelltext"/>
              <w:spacing w:line="276" w:lineRule="auto"/>
              <w:rPr>
                <w:b w:val="0"/>
                <w:bCs w:val="0"/>
                <w:i/>
                <w:iCs/>
                <w:color w:val="FEFFFF" w:themeColor="background1"/>
                <w:sz w:val="20"/>
                <w:szCs w:val="20"/>
              </w:rPr>
            </w:pPr>
            <w:r w:rsidRPr="00432D5B">
              <w:rPr>
                <w:b w:val="0"/>
                <w:bCs w:val="0"/>
                <w:i/>
                <w:iCs/>
                <w:color w:val="FEFFFF" w:themeColor="background1"/>
                <w:sz w:val="20"/>
                <w:szCs w:val="20"/>
              </w:rPr>
              <w:t>Män</w:t>
            </w:r>
          </w:p>
        </w:tc>
        <w:tc>
          <w:tcPr>
            <w:tcW w:w="913" w:type="dxa"/>
            <w:shd w:val="clear" w:color="auto" w:fill="FFFF00"/>
          </w:tcPr>
          <w:p w14:paraId="3798CAE3" w14:textId="0295E11C" w:rsidR="3E5BBC98" w:rsidRDefault="3D532D39"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84,1</w:t>
            </w:r>
          </w:p>
        </w:tc>
        <w:tc>
          <w:tcPr>
            <w:tcW w:w="913" w:type="dxa"/>
            <w:shd w:val="clear" w:color="auto" w:fill="FFFF00"/>
          </w:tcPr>
          <w:p w14:paraId="2A1A22D4" w14:textId="66E17B8F" w:rsidR="3E5BBC98" w:rsidRDefault="3D532D39"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84,8</w:t>
            </w:r>
          </w:p>
        </w:tc>
        <w:tc>
          <w:tcPr>
            <w:tcW w:w="913" w:type="dxa"/>
            <w:shd w:val="clear" w:color="auto" w:fill="92D050"/>
          </w:tcPr>
          <w:p w14:paraId="3DFC31E6" w14:textId="2701C881" w:rsidR="3E5BBC98" w:rsidRDefault="3D532D39"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84,7</w:t>
            </w:r>
          </w:p>
        </w:tc>
        <w:tc>
          <w:tcPr>
            <w:tcW w:w="870" w:type="dxa"/>
            <w:shd w:val="clear" w:color="auto" w:fill="92D050"/>
          </w:tcPr>
          <w:p w14:paraId="1EEEA081" w14:textId="41FB8240" w:rsidR="3E5BBC98" w:rsidRDefault="3D532D39"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84,2</w:t>
            </w:r>
          </w:p>
        </w:tc>
        <w:tc>
          <w:tcPr>
            <w:tcW w:w="956" w:type="dxa"/>
            <w:shd w:val="clear" w:color="auto" w:fill="92D050"/>
          </w:tcPr>
          <w:p w14:paraId="481FFA30" w14:textId="565715B9" w:rsidR="3E5BBC98" w:rsidRDefault="3D532D39"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85,4</w:t>
            </w:r>
          </w:p>
        </w:tc>
        <w:tc>
          <w:tcPr>
            <w:tcW w:w="913" w:type="dxa"/>
          </w:tcPr>
          <w:p w14:paraId="51A1DDA4" w14:textId="1BF999E5"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bl>
    <w:p w14:paraId="132D9BBB" w14:textId="2EE42703" w:rsidR="21941F7C" w:rsidRDefault="21941F7C" w:rsidP="438477A8">
      <w:pPr>
        <w:pStyle w:val="Rubrik3"/>
        <w:spacing w:line="276" w:lineRule="auto"/>
        <w:rPr>
          <w:b w:val="0"/>
        </w:rPr>
      </w:pPr>
      <w:bookmarkStart w:id="44" w:name="_Toc129351255"/>
      <w:r>
        <w:rPr>
          <w:b w:val="0"/>
        </w:rPr>
        <w:t>Utifrån värdena ovan har Skellefteå kommun en väldigt god position vad gäller arbetsmarknad med en låg arbetslöshet. Utmaningen framåt är snarare kompetensförsörjning hos nya etableringar där den låga arb</w:t>
      </w:r>
      <w:r w:rsidR="0D2F8CBB">
        <w:rPr>
          <w:b w:val="0"/>
        </w:rPr>
        <w:t>etslösheten innebär att det antingen kommer behöva flytta in arbetskraft, att arbetskraft kommer pendla till kommunen</w:t>
      </w:r>
      <w:r w:rsidR="005B290E">
        <w:rPr>
          <w:b w:val="0"/>
        </w:rPr>
        <w:t>,</w:t>
      </w:r>
      <w:r w:rsidR="0D2F8CBB">
        <w:rPr>
          <w:b w:val="0"/>
        </w:rPr>
        <w:t xml:space="preserve"> eller att det kommer ske en förflyttning på </w:t>
      </w:r>
      <w:r w:rsidR="0D2F8CBB">
        <w:rPr>
          <w:b w:val="0"/>
        </w:rPr>
        <w:lastRenderedPageBreak/>
        <w:t>arbetsmarknaden mellan olika yrken där nya etableringar</w:t>
      </w:r>
      <w:r w:rsidR="005B290E">
        <w:rPr>
          <w:b w:val="0"/>
        </w:rPr>
        <w:t xml:space="preserve"> kan tänkas</w:t>
      </w:r>
      <w:r w:rsidR="0D2F8CBB">
        <w:rPr>
          <w:b w:val="0"/>
        </w:rPr>
        <w:t xml:space="preserve"> tar arbetskraft från </w:t>
      </w:r>
      <w:r w:rsidR="310948C7">
        <w:rPr>
          <w:b w:val="0"/>
        </w:rPr>
        <w:t>befintliga.</w:t>
      </w:r>
      <w:bookmarkEnd w:id="44"/>
      <w:r w:rsidR="310948C7">
        <w:rPr>
          <w:b w:val="0"/>
        </w:rPr>
        <w:t xml:space="preserve"> </w:t>
      </w:r>
    </w:p>
    <w:p w14:paraId="794C48FD" w14:textId="0D008BE4" w:rsidR="004A71DE" w:rsidRPr="004A71DE" w:rsidRDefault="004A71DE" w:rsidP="4CE7AC1E">
      <w:pPr>
        <w:pStyle w:val="Rubrik3"/>
        <w:spacing w:line="276" w:lineRule="auto"/>
      </w:pPr>
      <w:bookmarkStart w:id="45" w:name="_Toc129351256"/>
      <w:r>
        <w:t>Exempel: Psykisk hälsa Arbetsliv 2.0, Samordningsförbundet Skellefteå-Norsjö</w:t>
      </w:r>
      <w:bookmarkEnd w:id="45"/>
    </w:p>
    <w:p w14:paraId="7E991A47" w14:textId="1F485FFA" w:rsidR="004A71DE" w:rsidRPr="004A71DE" w:rsidRDefault="004A71DE" w:rsidP="00D90CF7">
      <w:pPr>
        <w:spacing w:line="276" w:lineRule="auto"/>
        <w:rPr>
          <w:rFonts w:cs="Open Sans"/>
        </w:rPr>
      </w:pPr>
      <w:r w:rsidRPr="6A8478A1">
        <w:rPr>
          <w:rFonts w:cs="Open Sans"/>
        </w:rPr>
        <w:t>Genom projektet Psykisk hälsa Arbetsliv 2.0</w:t>
      </w:r>
      <w:r w:rsidR="005B290E">
        <w:rPr>
          <w:rStyle w:val="Fotnotsreferens"/>
          <w:rFonts w:cs="Open Sans"/>
        </w:rPr>
        <w:footnoteReference w:id="20"/>
      </w:r>
      <w:r w:rsidRPr="6A8478A1">
        <w:rPr>
          <w:rFonts w:cs="Open Sans"/>
        </w:rPr>
        <w:t xml:space="preserve"> ska chefer och medarbetare inom hela Norsjö kommun, Arjeplogs kommun, Piteå kommun och cheferna på individ- och familjeomsorgen i Skellefteå kommun rustas för att stärka möjligheten till ett hållbart arbe</w:t>
      </w:r>
      <w:r w:rsidR="11733946" w:rsidRPr="6A8478A1">
        <w:rPr>
          <w:rFonts w:cs="Open Sans"/>
        </w:rPr>
        <w:t>t</w:t>
      </w:r>
      <w:r w:rsidRPr="6A8478A1">
        <w:rPr>
          <w:rFonts w:cs="Open Sans"/>
        </w:rPr>
        <w:t xml:space="preserve">sliv och tydliggöra helhetsgrepp och ledarskapets hälsofokus. </w:t>
      </w:r>
    </w:p>
    <w:p w14:paraId="39F77996" w14:textId="6600461B" w:rsidR="00D90CF7" w:rsidRPr="004A71DE" w:rsidRDefault="004A71DE" w:rsidP="00D90CF7">
      <w:pPr>
        <w:spacing w:line="276" w:lineRule="auto"/>
        <w:rPr>
          <w:rFonts w:cs="Open Sans"/>
        </w:rPr>
      </w:pPr>
      <w:r w:rsidRPr="004A71DE">
        <w:rPr>
          <w:rFonts w:cs="Open Sans"/>
        </w:rPr>
        <w:t xml:space="preserve">Utbildningen ska ge konkreta verktyg för att lättare kunna hantera svåra samtal och att samtala om psykisk ohälsa. Arbetssättet präglas av ett förebyggande perspektiv, skräddarsydda insatser, evidensbaserade metoder och kunskap med fokus på att skapa långsiktiga och hållbara resultat. </w:t>
      </w:r>
    </w:p>
    <w:p w14:paraId="16B94424" w14:textId="77777777" w:rsidR="004A71DE" w:rsidRPr="00D90CF7" w:rsidRDefault="004A71DE" w:rsidP="00D90CF7">
      <w:pPr>
        <w:shd w:val="clear" w:color="auto" w:fill="FFFFFF"/>
        <w:spacing w:line="276" w:lineRule="auto"/>
        <w:textAlignment w:val="baseline"/>
        <w:rPr>
          <w:rFonts w:eastAsia="Times New Roman" w:cs="Open Sans"/>
          <w:i/>
          <w:iCs/>
          <w:color w:val="000000"/>
          <w:lang w:eastAsia="sv-SE"/>
        </w:rPr>
      </w:pPr>
      <w:r w:rsidRPr="00D90CF7">
        <w:rPr>
          <w:rFonts w:eastAsia="Times New Roman" w:cs="Open Sans"/>
          <w:i/>
          <w:iCs/>
          <w:color w:val="000000"/>
          <w:bdr w:val="none" w:sz="0" w:space="0" w:color="auto" w:frame="1"/>
          <w:lang w:eastAsia="sv-SE"/>
        </w:rPr>
        <w:t>Om projektet</w:t>
      </w:r>
    </w:p>
    <w:p w14:paraId="5C77E07C" w14:textId="77777777" w:rsidR="004A71DE" w:rsidRPr="004A71DE" w:rsidRDefault="004A71DE" w:rsidP="00D90CF7">
      <w:pPr>
        <w:shd w:val="clear" w:color="auto" w:fill="FFFFFF"/>
        <w:spacing w:line="276" w:lineRule="auto"/>
        <w:textAlignment w:val="baseline"/>
        <w:rPr>
          <w:rFonts w:eastAsia="Times New Roman" w:cs="Open Sans"/>
          <w:color w:val="000000"/>
          <w:lang w:eastAsia="sv-SE"/>
        </w:rPr>
      </w:pPr>
      <w:r w:rsidRPr="004A71DE">
        <w:rPr>
          <w:rFonts w:eastAsia="Times New Roman" w:cs="Open Sans"/>
          <w:color w:val="000000"/>
          <w:bdr w:val="none" w:sz="0" w:space="0" w:color="auto" w:frame="1"/>
          <w:lang w:eastAsia="sv-SE"/>
        </w:rPr>
        <w:t xml:space="preserve">- Finansieras av Europeiska socialfonden och medfinansieras av Samordningsförbundet Skellefteå - Norsjö. </w:t>
      </w:r>
    </w:p>
    <w:p w14:paraId="7DEBD2DB" w14:textId="77777777" w:rsidR="004A71DE" w:rsidRPr="004A71DE" w:rsidRDefault="004A71DE" w:rsidP="00D90CF7">
      <w:pPr>
        <w:shd w:val="clear" w:color="auto" w:fill="FFFFFF"/>
        <w:spacing w:line="276" w:lineRule="auto"/>
        <w:textAlignment w:val="baseline"/>
        <w:rPr>
          <w:rFonts w:eastAsia="Times New Roman" w:cs="Open Sans"/>
          <w:color w:val="000000"/>
          <w:lang w:eastAsia="sv-SE"/>
        </w:rPr>
      </w:pPr>
      <w:r w:rsidRPr="004A71DE">
        <w:rPr>
          <w:rFonts w:eastAsia="Times New Roman" w:cs="Open Sans"/>
          <w:color w:val="000000"/>
          <w:bdr w:val="none" w:sz="0" w:space="0" w:color="auto" w:frame="1"/>
          <w:lang w:eastAsia="sv-SE"/>
        </w:rPr>
        <w:t xml:space="preserve">- Startade under hösten 2020 och pågår 2022 ut. </w:t>
      </w:r>
    </w:p>
    <w:p w14:paraId="6AA88062" w14:textId="77777777" w:rsidR="004A71DE" w:rsidRPr="004A71DE" w:rsidRDefault="004A71DE" w:rsidP="4CE7AC1E">
      <w:pPr>
        <w:shd w:val="clear" w:color="auto" w:fill="FFFFFF"/>
        <w:spacing w:line="276" w:lineRule="auto"/>
        <w:textAlignment w:val="baseline"/>
        <w:rPr>
          <w:rFonts w:eastAsia="Times New Roman" w:cs="Open Sans"/>
          <w:color w:val="000000"/>
          <w:lang w:eastAsia="sv-SE"/>
        </w:rPr>
      </w:pPr>
      <w:r w:rsidRPr="004A71DE">
        <w:rPr>
          <w:rFonts w:eastAsia="Times New Roman" w:cs="Open Sans"/>
          <w:color w:val="000000"/>
          <w:bdr w:val="none" w:sz="0" w:space="0" w:color="auto" w:frame="1"/>
          <w:lang w:eastAsia="sv-SE"/>
        </w:rPr>
        <w:t>- I det långa loppet är målet att minska sjuktalen som grundar sig i psykisk ohälsa.</w:t>
      </w:r>
    </w:p>
    <w:p w14:paraId="5D5218A6" w14:textId="77777777" w:rsidR="004A71DE" w:rsidRPr="00D90CF7" w:rsidRDefault="004A71DE" w:rsidP="00D90CF7">
      <w:pPr>
        <w:shd w:val="clear" w:color="auto" w:fill="FFFFFF"/>
        <w:spacing w:line="276" w:lineRule="auto"/>
        <w:textAlignment w:val="baseline"/>
        <w:rPr>
          <w:rFonts w:eastAsia="Times New Roman" w:cs="Open Sans"/>
          <w:i/>
          <w:iCs/>
          <w:color w:val="000000"/>
          <w:lang w:eastAsia="sv-SE"/>
        </w:rPr>
      </w:pPr>
      <w:r w:rsidRPr="00D90CF7">
        <w:rPr>
          <w:rFonts w:eastAsia="Times New Roman" w:cs="Open Sans"/>
          <w:i/>
          <w:iCs/>
          <w:color w:val="000000"/>
          <w:bdr w:val="none" w:sz="0" w:space="0" w:color="auto" w:frame="1"/>
          <w:lang w:eastAsia="sv-SE"/>
        </w:rPr>
        <w:t>De här deltar i projektet:</w:t>
      </w:r>
    </w:p>
    <w:p w14:paraId="31888B78" w14:textId="77777777" w:rsidR="004A71DE" w:rsidRPr="004A71DE" w:rsidRDefault="004A71DE" w:rsidP="00D90CF7">
      <w:pPr>
        <w:shd w:val="clear" w:color="auto" w:fill="FFFFFF"/>
        <w:spacing w:line="276" w:lineRule="auto"/>
        <w:textAlignment w:val="baseline"/>
        <w:rPr>
          <w:rFonts w:eastAsia="Times New Roman" w:cs="Open Sans"/>
          <w:color w:val="000000"/>
          <w:lang w:eastAsia="sv-SE"/>
        </w:rPr>
      </w:pPr>
      <w:r w:rsidRPr="004A71DE">
        <w:rPr>
          <w:rFonts w:eastAsia="Times New Roman" w:cs="Open Sans"/>
          <w:color w:val="000000"/>
          <w:bdr w:val="none" w:sz="0" w:space="0" w:color="auto" w:frame="1"/>
          <w:lang w:eastAsia="sv-SE"/>
        </w:rPr>
        <w:t>Totalt ca 580 deltagare från deltagande kommuner/avdelningar: chefer, chefer för chefer, första linjens chefer och nyckelpersoner i personalfrågor med flera medarbetare.</w:t>
      </w:r>
    </w:p>
    <w:p w14:paraId="5E5B5B66" w14:textId="77777777" w:rsidR="004A71DE" w:rsidRPr="004A71DE" w:rsidRDefault="004A71DE" w:rsidP="00D90CF7">
      <w:pPr>
        <w:shd w:val="clear" w:color="auto" w:fill="FFFFFF"/>
        <w:spacing w:line="276" w:lineRule="auto"/>
        <w:textAlignment w:val="baseline"/>
        <w:rPr>
          <w:rFonts w:eastAsia="Times New Roman" w:cs="Open Sans"/>
          <w:color w:val="000000"/>
          <w:lang w:eastAsia="sv-SE"/>
        </w:rPr>
      </w:pPr>
      <w:r w:rsidRPr="004A71DE">
        <w:rPr>
          <w:rFonts w:eastAsia="Times New Roman" w:cs="Open Sans"/>
          <w:color w:val="000000"/>
          <w:bdr w:val="none" w:sz="0" w:space="0" w:color="auto" w:frame="1"/>
          <w:lang w:eastAsia="sv-SE"/>
        </w:rPr>
        <w:t>Målgruppens fördelning:</w:t>
      </w:r>
    </w:p>
    <w:p w14:paraId="71CE4BF7" w14:textId="77777777" w:rsidR="004A71DE" w:rsidRPr="004A71DE" w:rsidRDefault="004A71DE" w:rsidP="00D90CF7">
      <w:pPr>
        <w:numPr>
          <w:ilvl w:val="0"/>
          <w:numId w:val="42"/>
        </w:numPr>
        <w:spacing w:before="0" w:after="120" w:line="276" w:lineRule="auto"/>
        <w:ind w:left="1440" w:right="0"/>
        <w:textAlignment w:val="baseline"/>
        <w:rPr>
          <w:rFonts w:eastAsia="Times New Roman" w:cs="Open Sans"/>
          <w:color w:val="000000"/>
          <w:lang w:eastAsia="sv-SE"/>
        </w:rPr>
      </w:pPr>
      <w:r w:rsidRPr="004A71DE">
        <w:rPr>
          <w:rFonts w:eastAsia="Times New Roman" w:cs="Open Sans"/>
          <w:color w:val="000000"/>
          <w:lang w:eastAsia="sv-SE"/>
        </w:rPr>
        <w:t>Piteå kommun: 260 personal (195 kvinnor 65 män)</w:t>
      </w:r>
    </w:p>
    <w:p w14:paraId="124542DC" w14:textId="77777777" w:rsidR="004A71DE" w:rsidRPr="004A71DE" w:rsidRDefault="004A71DE" w:rsidP="00D90CF7">
      <w:pPr>
        <w:numPr>
          <w:ilvl w:val="0"/>
          <w:numId w:val="42"/>
        </w:numPr>
        <w:spacing w:before="0" w:after="120" w:line="276" w:lineRule="auto"/>
        <w:ind w:left="1440" w:right="0"/>
        <w:textAlignment w:val="baseline"/>
        <w:rPr>
          <w:rFonts w:eastAsia="Times New Roman" w:cs="Open Sans"/>
          <w:color w:val="000000"/>
          <w:lang w:eastAsia="sv-SE"/>
        </w:rPr>
      </w:pPr>
      <w:r w:rsidRPr="004A71DE">
        <w:rPr>
          <w:rFonts w:eastAsia="Times New Roman" w:cs="Open Sans"/>
          <w:color w:val="000000"/>
          <w:lang w:eastAsia="sv-SE"/>
        </w:rPr>
        <w:t>Skellefteå kommun: 32 personal (23 kvinnor 9 män)</w:t>
      </w:r>
    </w:p>
    <w:p w14:paraId="0622BCC7" w14:textId="77777777" w:rsidR="004A71DE" w:rsidRPr="004A71DE" w:rsidRDefault="004A71DE" w:rsidP="00D90CF7">
      <w:pPr>
        <w:numPr>
          <w:ilvl w:val="0"/>
          <w:numId w:val="42"/>
        </w:numPr>
        <w:spacing w:before="0" w:after="120" w:line="276" w:lineRule="auto"/>
        <w:ind w:left="1440" w:right="0"/>
        <w:textAlignment w:val="baseline"/>
        <w:rPr>
          <w:rFonts w:eastAsia="Times New Roman" w:cs="Open Sans"/>
          <w:color w:val="000000"/>
          <w:lang w:eastAsia="sv-SE"/>
        </w:rPr>
      </w:pPr>
      <w:r w:rsidRPr="004A71DE">
        <w:rPr>
          <w:rFonts w:eastAsia="Times New Roman" w:cs="Open Sans"/>
          <w:color w:val="000000"/>
          <w:lang w:eastAsia="sv-SE"/>
        </w:rPr>
        <w:t>Norsjö kommun: 30 personal (22 kvinnor 8 män)</w:t>
      </w:r>
    </w:p>
    <w:p w14:paraId="060FC5DA" w14:textId="746544AA" w:rsidR="004A71DE" w:rsidRPr="00D90CF7" w:rsidRDefault="004A71DE" w:rsidP="00D90CF7">
      <w:pPr>
        <w:numPr>
          <w:ilvl w:val="0"/>
          <w:numId w:val="42"/>
        </w:numPr>
        <w:spacing w:before="0" w:after="120" w:line="276" w:lineRule="auto"/>
        <w:ind w:left="1440" w:right="0"/>
        <w:textAlignment w:val="baseline"/>
        <w:rPr>
          <w:rFonts w:eastAsia="Times New Roman" w:cs="Open Sans"/>
          <w:color w:val="000000"/>
          <w:lang w:eastAsia="sv-SE"/>
        </w:rPr>
      </w:pPr>
      <w:r w:rsidRPr="004A71DE">
        <w:rPr>
          <w:rFonts w:eastAsia="Times New Roman" w:cs="Open Sans"/>
          <w:color w:val="000000"/>
          <w:lang w:eastAsia="sv-SE"/>
        </w:rPr>
        <w:lastRenderedPageBreak/>
        <w:t>Arjeplogs kommun: 270 personal (200 kvinnor 70 män)</w:t>
      </w:r>
    </w:p>
    <w:p w14:paraId="33C54932" w14:textId="7263B31A" w:rsidR="004A71DE" w:rsidRPr="004A71DE" w:rsidRDefault="004A71DE" w:rsidP="00D90CF7">
      <w:pPr>
        <w:spacing w:after="120" w:line="276" w:lineRule="auto"/>
        <w:textAlignment w:val="baseline"/>
        <w:rPr>
          <w:rFonts w:eastAsia="Times New Roman" w:cs="Open Sans"/>
          <w:color w:val="000000" w:themeColor="text1"/>
          <w:lang w:eastAsia="sv-SE"/>
        </w:rPr>
      </w:pPr>
      <w:r w:rsidRPr="004A71DE">
        <w:rPr>
          <w:rFonts w:cs="Open Sans"/>
          <w:color w:val="000000" w:themeColor="text1"/>
          <w:shd w:val="clear" w:color="auto" w:fill="FFFFFF"/>
        </w:rPr>
        <w:t>ESF-projektet Psykisk hälsa Arbetsliv 2.0 har utsetts till ett lärande exempel av Sveriges kommuner och regioner (SKR)</w:t>
      </w:r>
      <w:r w:rsidR="005B290E">
        <w:rPr>
          <w:rStyle w:val="Fotnotsreferens"/>
          <w:rFonts w:cs="Open Sans"/>
          <w:color w:val="000000" w:themeColor="text1"/>
          <w:shd w:val="clear" w:color="auto" w:fill="FFFFFF"/>
        </w:rPr>
        <w:footnoteReference w:id="21"/>
      </w:r>
      <w:r w:rsidRPr="004A71DE">
        <w:rPr>
          <w:rFonts w:cs="Open Sans"/>
          <w:color w:val="000000" w:themeColor="text1"/>
          <w:shd w:val="clear" w:color="auto" w:fill="FFFFFF"/>
        </w:rPr>
        <w:t xml:space="preserve">. </w:t>
      </w:r>
    </w:p>
    <w:p w14:paraId="6786033A" w14:textId="1D467A0F" w:rsidR="004A71DE" w:rsidRDefault="004A71DE" w:rsidP="00D90CF7">
      <w:pPr>
        <w:spacing w:line="276" w:lineRule="auto"/>
        <w:rPr>
          <w:lang w:eastAsia="sv-SE"/>
        </w:rPr>
      </w:pPr>
      <w:r>
        <w:rPr>
          <w:lang w:eastAsia="sv-SE"/>
        </w:rPr>
        <w:t xml:space="preserve">Redan 2016 deltog chefen för individ- och familjeomsorgen på socialkontoret i Skellefteå kommun i uppstartsprojektet Psykisk hälsa Arbetsliv 1.0. Nu har hon tagit initiativ till att alla 24 chefer inom individ- och familjeomsorgen ska utbildas i att upptäcka och stötta personal som utsätts för våld i hemmet. </w:t>
      </w:r>
    </w:p>
    <w:p w14:paraId="1FC4F612" w14:textId="1E3597CA" w:rsidR="004A71DE" w:rsidRDefault="004A71DE" w:rsidP="00D90CF7">
      <w:pPr>
        <w:spacing w:line="276" w:lineRule="auto"/>
        <w:rPr>
          <w:lang w:eastAsia="sv-SE"/>
        </w:rPr>
      </w:pPr>
      <w:r>
        <w:rPr>
          <w:lang w:eastAsia="sv-SE"/>
        </w:rPr>
        <w:t xml:space="preserve">24 procent av medarbetare inom människovårdande yrken har varit utsatta för våld någon gång under sitt liv. Individer som befinner sig i en våldsam relation vågar sällan berätta om det, utan det är snarare de som tagit sig ur en våldsam relation som kan berätta om det efteråt. En del som befinner sig i en våldsam relation är inte heller medvetna om att det är våld de är utsatta för, det är lättare för någon som står utanför och som har perspektiv att upptäcka det. </w:t>
      </w:r>
    </w:p>
    <w:p w14:paraId="1ECA5698" w14:textId="090CE339" w:rsidR="004A71DE" w:rsidRDefault="004A71DE" w:rsidP="00D90CF7">
      <w:pPr>
        <w:spacing w:line="276" w:lineRule="auto"/>
        <w:rPr>
          <w:lang w:eastAsia="sv-SE"/>
        </w:rPr>
      </w:pPr>
      <w:r>
        <w:rPr>
          <w:lang w:eastAsia="sv-SE"/>
        </w:rPr>
        <w:t xml:space="preserve">Under utbildningen får cheferna lära sig att känna igen olika tecken som kan tyda på att en medarbetare är våldsutsatt eller inte har det bra hemma. </w:t>
      </w:r>
    </w:p>
    <w:p w14:paraId="398D6945" w14:textId="512B7E8E" w:rsidR="00D90CF7" w:rsidRDefault="004A71DE" w:rsidP="00D90CF7">
      <w:pPr>
        <w:spacing w:line="276" w:lineRule="auto"/>
        <w:rPr>
          <w:lang w:eastAsia="sv-SE"/>
        </w:rPr>
      </w:pPr>
      <w:r>
        <w:rPr>
          <w:lang w:eastAsia="sv-SE"/>
        </w:rPr>
        <w:t xml:space="preserve">I Skellefteå kommun är det bara cheferna för individ- och familjeomsorgen som går utbildningen, men alla avdelningar har blivit erbjudna. </w:t>
      </w:r>
    </w:p>
    <w:p w14:paraId="279D54A1" w14:textId="5A98422E" w:rsidR="004A71DE" w:rsidRDefault="004A71DE" w:rsidP="00D90CF7">
      <w:pPr>
        <w:pStyle w:val="Rubrik2"/>
        <w:spacing w:line="276" w:lineRule="auto"/>
      </w:pPr>
      <w:bookmarkStart w:id="46" w:name="_Toc129351257"/>
      <w:r w:rsidRPr="006B5120">
        <w:t xml:space="preserve">Mål </w:t>
      </w:r>
      <w:r>
        <w:t>9</w:t>
      </w:r>
      <w:r w:rsidRPr="006B5120">
        <w:t>:</w:t>
      </w:r>
      <w:r>
        <w:t xml:space="preserve"> Industri, innovation och infrastruktur</w:t>
      </w:r>
      <w:bookmarkEnd w:id="46"/>
    </w:p>
    <w:p w14:paraId="26488B46" w14:textId="5E41DDB4" w:rsidR="004A71DE" w:rsidRPr="004A71DE" w:rsidRDefault="004A71DE" w:rsidP="00D90CF7">
      <w:pPr>
        <w:spacing w:line="276" w:lineRule="auto"/>
        <w:rPr>
          <w:rFonts w:cs="Open Sans"/>
          <w:color w:val="000000" w:themeColor="text1"/>
        </w:rPr>
      </w:pPr>
      <w:r w:rsidRPr="004A71DE">
        <w:rPr>
          <w:rFonts w:cs="Open Sans"/>
          <w:color w:val="000000" w:themeColor="text1"/>
        </w:rPr>
        <w:t>Omvandlingen i Skellefteå är del av en större rörelse som både sker i</w:t>
      </w:r>
      <w:r w:rsidR="005B290E">
        <w:rPr>
          <w:rFonts w:cs="Open Sans"/>
          <w:color w:val="000000" w:themeColor="text1"/>
        </w:rPr>
        <w:t xml:space="preserve"> Sveriges nordligaste</w:t>
      </w:r>
      <w:r w:rsidRPr="004A71DE">
        <w:rPr>
          <w:rFonts w:cs="Open Sans"/>
          <w:color w:val="000000" w:themeColor="text1"/>
        </w:rPr>
        <w:t xml:space="preserve"> regio</w:t>
      </w:r>
      <w:r w:rsidR="005B290E">
        <w:rPr>
          <w:rFonts w:cs="Open Sans"/>
          <w:color w:val="000000" w:themeColor="text1"/>
        </w:rPr>
        <w:t>ner</w:t>
      </w:r>
      <w:r w:rsidRPr="004A71DE">
        <w:rPr>
          <w:rFonts w:cs="Open Sans"/>
          <w:color w:val="000000" w:themeColor="text1"/>
        </w:rPr>
        <w:t xml:space="preserve"> och som drivs på av globala megatrender. Dessa inkluderar bland annat effekten av klimatförändringar, digitalisering, elektrifiering och det uppkopplade samhället. Övre Norrland är den region i EU som rankas allra högst av 270 när det handlar om social utveckling. Trygghet, tillit, tillgång till högra utbildning samt sjukvård är viktiga tillgångar. Här finns också världsledande kompetenser och ett nyskapande förhållningssätt, stora tillgångar till förnybar energi och andra platsbundna resurser som är värdefulla för samhällets omställning. </w:t>
      </w:r>
    </w:p>
    <w:p w14:paraId="1747E928" w14:textId="60EE6EEE" w:rsidR="004A71DE" w:rsidRPr="005B290E" w:rsidRDefault="004A71DE" w:rsidP="00D90CF7">
      <w:pPr>
        <w:spacing w:line="276" w:lineRule="auto"/>
        <w:rPr>
          <w:rFonts w:cs="Open Sans"/>
          <w:color w:val="000000" w:themeColor="text1"/>
        </w:rPr>
      </w:pPr>
      <w:r w:rsidRPr="005B290E">
        <w:rPr>
          <w:rFonts w:cs="Open Sans"/>
          <w:color w:val="000000" w:themeColor="text1"/>
        </w:rPr>
        <w:lastRenderedPageBreak/>
        <w:t xml:space="preserve">Tillverkningsindustrin i Skellefteå har sitt ursprung i den resursrika miljön där driftiga och kreativa entreprenörer har löst gamla problem på nya sätt och totalt förändrat hela marknader inom sina olika segment. I dag finns en modern industritradition med specialiserad tjänsteverksamhet och tillverkning av allt från små komponenter till stora kompletta högteknologiska produkter och system. </w:t>
      </w:r>
    </w:p>
    <w:p w14:paraId="4F694E4A" w14:textId="77777777" w:rsidR="004A71DE" w:rsidRDefault="004A71DE" w:rsidP="00D90CF7">
      <w:pPr>
        <w:spacing w:line="276" w:lineRule="auto"/>
        <w:rPr>
          <w:rFonts w:cs="Open Sans"/>
          <w:color w:val="000000" w:themeColor="text1"/>
        </w:rPr>
      </w:pPr>
      <w:r w:rsidRPr="004A71DE">
        <w:rPr>
          <w:rFonts w:cs="Open Sans"/>
          <w:color w:val="000000" w:themeColor="text1"/>
        </w:rPr>
        <w:t>Den näringsmässiga specialiseringen i Skellefteå är inom metaller och mineraler, skogsindustri, gummi- och plastindustri, maskinindustri, samt energi</w:t>
      </w:r>
      <w:r>
        <w:rPr>
          <w:rFonts w:cs="Open Sans"/>
          <w:color w:val="000000" w:themeColor="text1"/>
        </w:rPr>
        <w:t>.</w:t>
      </w:r>
    </w:p>
    <w:p w14:paraId="1AF087B5" w14:textId="3B0DCFA4" w:rsidR="004A71DE" w:rsidRDefault="004A71DE" w:rsidP="00D90CF7">
      <w:pPr>
        <w:spacing w:line="276" w:lineRule="auto"/>
        <w:rPr>
          <w:rFonts w:ascii="Times New Roman" w:hAnsi="Times New Roman" w:cs="Times New Roman"/>
          <w:color w:val="000000" w:themeColor="text1"/>
        </w:rPr>
      </w:pPr>
      <w:r w:rsidRPr="005B290E">
        <w:rPr>
          <w:rFonts w:cs="Open Sans"/>
          <w:color w:val="000000" w:themeColor="text1"/>
        </w:rPr>
        <w:t xml:space="preserve"> Skellefteå är även starkt </w:t>
      </w:r>
      <w:r w:rsidR="00D90CF7" w:rsidRPr="005B290E">
        <w:rPr>
          <w:rFonts w:cs="Open Sans"/>
          <w:color w:val="000000" w:themeColor="text1"/>
        </w:rPr>
        <w:t>förknippat</w:t>
      </w:r>
      <w:r w:rsidRPr="005B290E">
        <w:rPr>
          <w:rFonts w:cs="Open Sans"/>
          <w:color w:val="000000" w:themeColor="text1"/>
        </w:rPr>
        <w:t xml:space="preserve"> med IT och tekniska innovationer allt sedan databranschen tog fart i Sverige. Än i dag fortsätter S</w:t>
      </w:r>
      <w:r w:rsidR="00D90CF7" w:rsidRPr="005B290E">
        <w:rPr>
          <w:rFonts w:cs="Open Sans"/>
          <w:color w:val="000000" w:themeColor="text1"/>
        </w:rPr>
        <w:t>kelle</w:t>
      </w:r>
      <w:r w:rsidRPr="005B290E">
        <w:rPr>
          <w:rFonts w:cs="Open Sans"/>
          <w:color w:val="000000" w:themeColor="text1"/>
        </w:rPr>
        <w:t>fte</w:t>
      </w:r>
      <w:r w:rsidR="00D90CF7" w:rsidRPr="005B290E">
        <w:rPr>
          <w:rFonts w:cs="Open Sans"/>
          <w:color w:val="000000" w:themeColor="text1"/>
        </w:rPr>
        <w:t>å</w:t>
      </w:r>
      <w:r w:rsidRPr="005B290E">
        <w:rPr>
          <w:rFonts w:cs="Open Sans"/>
          <w:color w:val="000000" w:themeColor="text1"/>
        </w:rPr>
        <w:t xml:space="preserve"> att ha en framträdande position som en av landets ledande IT-städer. Skellefteå är nu även känd som ett globalt kluster av företag inom allt från digitala medier och design till spelutveckling, film och kommunikation</w:t>
      </w:r>
      <w:r w:rsidRPr="4CE7AC1E">
        <w:rPr>
          <w:rFonts w:cs="Open Sans"/>
          <w:color w:val="000000" w:themeColor="text1"/>
        </w:rPr>
        <w:t>.</w:t>
      </w:r>
      <w:r w:rsidRPr="4CE7AC1E">
        <w:rPr>
          <w:rFonts w:ascii="Times New Roman" w:hAnsi="Times New Roman" w:cs="Times New Roman"/>
          <w:color w:val="000000" w:themeColor="text1"/>
        </w:rPr>
        <w:t xml:space="preserve"> </w:t>
      </w:r>
    </w:p>
    <w:p w14:paraId="1BE38E5D" w14:textId="77777777" w:rsidR="005B290E" w:rsidRDefault="005B290E" w:rsidP="00D90CF7">
      <w:pPr>
        <w:spacing w:line="276" w:lineRule="auto"/>
        <w:rPr>
          <w:rFonts w:ascii="Times New Roman" w:hAnsi="Times New Roman" w:cs="Times New Roman"/>
          <w:color w:val="000000" w:themeColor="text1"/>
        </w:rPr>
      </w:pPr>
    </w:p>
    <w:tbl>
      <w:tblPr>
        <w:tblStyle w:val="Rutntstabell5mrkdekorfrg3"/>
        <w:tblW w:w="0" w:type="auto"/>
        <w:tblLook w:val="04A0" w:firstRow="1" w:lastRow="0" w:firstColumn="1" w:lastColumn="0" w:noHBand="0" w:noVBand="1"/>
      </w:tblPr>
      <w:tblGrid>
        <w:gridCol w:w="2744"/>
        <w:gridCol w:w="913"/>
        <w:gridCol w:w="913"/>
        <w:gridCol w:w="913"/>
        <w:gridCol w:w="870"/>
        <w:gridCol w:w="956"/>
        <w:gridCol w:w="913"/>
      </w:tblGrid>
      <w:tr w:rsidR="4CE7AC1E" w14:paraId="61088F9E" w14:textId="77777777" w:rsidTr="0890DA40">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76354C92" w14:textId="77777777" w:rsidR="4CE7AC1E" w:rsidRDefault="4CE7AC1E" w:rsidP="0890DA40">
            <w:pPr>
              <w:pStyle w:val="Tabelltext"/>
              <w:spacing w:line="276" w:lineRule="auto"/>
              <w:rPr>
                <w:color w:val="FEFFFF" w:themeColor="background2"/>
                <w:sz w:val="20"/>
                <w:szCs w:val="20"/>
              </w:rPr>
            </w:pPr>
          </w:p>
        </w:tc>
        <w:tc>
          <w:tcPr>
            <w:tcW w:w="913" w:type="dxa"/>
          </w:tcPr>
          <w:p w14:paraId="4267388F" w14:textId="0ED16504" w:rsidR="4CE7AC1E" w:rsidRDefault="7114976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2017</w:t>
            </w:r>
          </w:p>
        </w:tc>
        <w:tc>
          <w:tcPr>
            <w:tcW w:w="913" w:type="dxa"/>
          </w:tcPr>
          <w:p w14:paraId="0086B0A5" w14:textId="44C6B7FF" w:rsidR="4CE7AC1E" w:rsidRDefault="7114976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2018</w:t>
            </w:r>
          </w:p>
        </w:tc>
        <w:tc>
          <w:tcPr>
            <w:tcW w:w="913" w:type="dxa"/>
          </w:tcPr>
          <w:p w14:paraId="220BA43E" w14:textId="0171FC1A" w:rsidR="4CE7AC1E" w:rsidRDefault="7114976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2019</w:t>
            </w:r>
          </w:p>
        </w:tc>
        <w:tc>
          <w:tcPr>
            <w:tcW w:w="870" w:type="dxa"/>
          </w:tcPr>
          <w:p w14:paraId="5DAB5161" w14:textId="174B81CC" w:rsidR="4CE7AC1E" w:rsidRDefault="7114976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2020</w:t>
            </w:r>
          </w:p>
        </w:tc>
        <w:tc>
          <w:tcPr>
            <w:tcW w:w="956" w:type="dxa"/>
          </w:tcPr>
          <w:p w14:paraId="552994FB" w14:textId="22A73B0A" w:rsidR="4CE7AC1E" w:rsidRDefault="7114976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2021</w:t>
            </w:r>
          </w:p>
        </w:tc>
        <w:tc>
          <w:tcPr>
            <w:tcW w:w="913" w:type="dxa"/>
          </w:tcPr>
          <w:p w14:paraId="0D535194" w14:textId="2EC43200" w:rsidR="4CE7AC1E" w:rsidRDefault="7114976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2022</w:t>
            </w:r>
          </w:p>
        </w:tc>
      </w:tr>
      <w:tr w:rsidR="4CE7AC1E" w14:paraId="794FBC8F" w14:textId="77777777" w:rsidTr="0890DA4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0C3EC8D5" w14:textId="18F81E82" w:rsidR="7D00A1C9" w:rsidRDefault="0AA78DA6" w:rsidP="0890DA40">
            <w:pPr>
              <w:pStyle w:val="Tabelltext"/>
              <w:spacing w:line="276" w:lineRule="auto"/>
              <w:rPr>
                <w:color w:val="FEFFFF" w:themeColor="background2"/>
                <w:sz w:val="20"/>
                <w:szCs w:val="20"/>
              </w:rPr>
            </w:pPr>
            <w:r w:rsidRPr="0890DA40">
              <w:rPr>
                <w:color w:val="FEFFFF" w:themeColor="background2"/>
                <w:sz w:val="20"/>
                <w:szCs w:val="20"/>
              </w:rPr>
              <w:t>Tillgång till bredband om minst 100MBit/s, andel (%)</w:t>
            </w:r>
          </w:p>
        </w:tc>
        <w:tc>
          <w:tcPr>
            <w:tcW w:w="913" w:type="dxa"/>
            <w:shd w:val="clear" w:color="auto" w:fill="92D050"/>
          </w:tcPr>
          <w:p w14:paraId="0DCBD84F" w14:textId="4458F876" w:rsidR="7D00A1C9" w:rsidRDefault="0AA78DA6"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80,0</w:t>
            </w:r>
          </w:p>
        </w:tc>
        <w:tc>
          <w:tcPr>
            <w:tcW w:w="913" w:type="dxa"/>
            <w:shd w:val="clear" w:color="auto" w:fill="92D050"/>
          </w:tcPr>
          <w:p w14:paraId="44E01C58" w14:textId="6077C8CD" w:rsidR="7D00A1C9" w:rsidRDefault="0AA78DA6"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82,9</w:t>
            </w:r>
          </w:p>
        </w:tc>
        <w:tc>
          <w:tcPr>
            <w:tcW w:w="913" w:type="dxa"/>
            <w:shd w:val="clear" w:color="auto" w:fill="92D050"/>
          </w:tcPr>
          <w:p w14:paraId="127B9ABF" w14:textId="67427B5D" w:rsidR="7D00A1C9" w:rsidRDefault="0AA78DA6"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84,9</w:t>
            </w:r>
          </w:p>
        </w:tc>
        <w:tc>
          <w:tcPr>
            <w:tcW w:w="870" w:type="dxa"/>
            <w:shd w:val="clear" w:color="auto" w:fill="92D050"/>
          </w:tcPr>
          <w:p w14:paraId="7075785F" w14:textId="407B5AEA" w:rsidR="7D00A1C9" w:rsidRDefault="0AA78DA6"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86,4</w:t>
            </w:r>
          </w:p>
        </w:tc>
        <w:tc>
          <w:tcPr>
            <w:tcW w:w="956" w:type="dxa"/>
            <w:shd w:val="clear" w:color="auto" w:fill="92D050"/>
          </w:tcPr>
          <w:p w14:paraId="17776C82" w14:textId="0FAF8B0B" w:rsidR="7D00A1C9" w:rsidRDefault="0AA78DA6"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88,4</w:t>
            </w:r>
          </w:p>
        </w:tc>
        <w:tc>
          <w:tcPr>
            <w:tcW w:w="913" w:type="dxa"/>
          </w:tcPr>
          <w:p w14:paraId="20925624" w14:textId="0525CF95"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4CE7AC1E" w14:paraId="6696E09D" w14:textId="77777777" w:rsidTr="0890DA40">
        <w:trPr>
          <w:trHeight w:val="227"/>
        </w:trPr>
        <w:tc>
          <w:tcPr>
            <w:cnfStyle w:val="001000000000" w:firstRow="0" w:lastRow="0" w:firstColumn="1" w:lastColumn="0" w:oddVBand="0" w:evenVBand="0" w:oddHBand="0" w:evenHBand="0" w:firstRowFirstColumn="0" w:firstRowLastColumn="0" w:lastRowFirstColumn="0" w:lastRowLastColumn="0"/>
            <w:tcW w:w="2744" w:type="dxa"/>
          </w:tcPr>
          <w:p w14:paraId="6C8E67DD" w14:textId="685770CA" w:rsidR="7D00A1C9" w:rsidRDefault="0AA78DA6" w:rsidP="0890DA40">
            <w:pPr>
              <w:pStyle w:val="Tabelltext"/>
              <w:spacing w:line="276" w:lineRule="auto"/>
              <w:rPr>
                <w:color w:val="auto"/>
                <w:sz w:val="20"/>
                <w:szCs w:val="20"/>
              </w:rPr>
            </w:pPr>
            <w:r w:rsidRPr="00432D5B">
              <w:rPr>
                <w:color w:val="FEFFFF" w:themeColor="background1"/>
                <w:sz w:val="20"/>
                <w:szCs w:val="20"/>
              </w:rPr>
              <w:t xml:space="preserve">Företagsklimat </w:t>
            </w:r>
            <w:proofErr w:type="spellStart"/>
            <w:r w:rsidRPr="00432D5B">
              <w:rPr>
                <w:color w:val="FEFFFF" w:themeColor="background1"/>
                <w:sz w:val="20"/>
                <w:szCs w:val="20"/>
              </w:rPr>
              <w:t>enl</w:t>
            </w:r>
            <w:proofErr w:type="spellEnd"/>
            <w:r w:rsidRPr="00432D5B">
              <w:rPr>
                <w:color w:val="FEFFFF" w:themeColor="background1"/>
                <w:sz w:val="20"/>
                <w:szCs w:val="20"/>
              </w:rPr>
              <w:t xml:space="preserve"> ÖJ (insikt-Totalt NKI</w:t>
            </w:r>
          </w:p>
        </w:tc>
        <w:tc>
          <w:tcPr>
            <w:tcW w:w="913" w:type="dxa"/>
            <w:shd w:val="clear" w:color="auto" w:fill="C00000"/>
          </w:tcPr>
          <w:p w14:paraId="7A11830D" w14:textId="26DF87E9" w:rsidR="7D00A1C9" w:rsidRDefault="0AA78DA6"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68</w:t>
            </w:r>
          </w:p>
        </w:tc>
        <w:tc>
          <w:tcPr>
            <w:tcW w:w="913" w:type="dxa"/>
            <w:shd w:val="clear" w:color="auto" w:fill="FFFF00"/>
          </w:tcPr>
          <w:p w14:paraId="7EBCE566" w14:textId="640EDDF6" w:rsidR="7D00A1C9" w:rsidRDefault="0AA78DA6"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73</w:t>
            </w:r>
          </w:p>
        </w:tc>
        <w:tc>
          <w:tcPr>
            <w:tcW w:w="913" w:type="dxa"/>
            <w:shd w:val="clear" w:color="auto" w:fill="FFFF00"/>
          </w:tcPr>
          <w:p w14:paraId="31D74066" w14:textId="741B45D4" w:rsidR="7D00A1C9" w:rsidRDefault="0AA78DA6"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72</w:t>
            </w:r>
          </w:p>
        </w:tc>
        <w:tc>
          <w:tcPr>
            <w:tcW w:w="870" w:type="dxa"/>
            <w:shd w:val="clear" w:color="auto" w:fill="FFFF00"/>
          </w:tcPr>
          <w:p w14:paraId="350B552F" w14:textId="1950137B" w:rsidR="7D00A1C9" w:rsidRDefault="0AA78DA6"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72</w:t>
            </w:r>
          </w:p>
        </w:tc>
        <w:tc>
          <w:tcPr>
            <w:tcW w:w="956" w:type="dxa"/>
            <w:shd w:val="clear" w:color="auto" w:fill="C00000"/>
          </w:tcPr>
          <w:p w14:paraId="086EB162" w14:textId="47222557" w:rsidR="7D00A1C9" w:rsidRDefault="0AA78DA6"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69</w:t>
            </w:r>
          </w:p>
        </w:tc>
        <w:tc>
          <w:tcPr>
            <w:tcW w:w="913" w:type="dxa"/>
          </w:tcPr>
          <w:p w14:paraId="2ADA1DB5" w14:textId="31E6FA87"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4CE7AC1E" w14:paraId="6B29B3F9" w14:textId="77777777" w:rsidTr="0890DA4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6501EE4D" w14:textId="130FAE61" w:rsidR="7D00A1C9" w:rsidRPr="00432D5B" w:rsidRDefault="0AA78DA6" w:rsidP="0890DA40">
            <w:pPr>
              <w:pStyle w:val="Tabelltext"/>
              <w:spacing w:line="276" w:lineRule="auto"/>
              <w:rPr>
                <w:color w:val="FEFFFF" w:themeColor="background1"/>
                <w:sz w:val="20"/>
                <w:szCs w:val="20"/>
              </w:rPr>
            </w:pPr>
            <w:r w:rsidRPr="00432D5B">
              <w:rPr>
                <w:color w:val="FEFFFF" w:themeColor="background1"/>
                <w:sz w:val="20"/>
                <w:szCs w:val="20"/>
              </w:rPr>
              <w:t>Befolkning i kollektivtrafiknära läge, andel (%)</w:t>
            </w:r>
          </w:p>
        </w:tc>
        <w:tc>
          <w:tcPr>
            <w:tcW w:w="913" w:type="dxa"/>
            <w:shd w:val="clear" w:color="auto" w:fill="FFFF00"/>
          </w:tcPr>
          <w:p w14:paraId="1B8FA06F" w14:textId="7D2BA477" w:rsidR="7D00A1C9" w:rsidRDefault="0AA78DA6"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75,2</w:t>
            </w:r>
          </w:p>
        </w:tc>
        <w:tc>
          <w:tcPr>
            <w:tcW w:w="913" w:type="dxa"/>
            <w:shd w:val="clear" w:color="auto" w:fill="FFFF00"/>
          </w:tcPr>
          <w:p w14:paraId="0E245F62" w14:textId="0C142337" w:rsidR="7D00A1C9" w:rsidRDefault="0AA78DA6"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76,2</w:t>
            </w:r>
          </w:p>
        </w:tc>
        <w:tc>
          <w:tcPr>
            <w:tcW w:w="913" w:type="dxa"/>
            <w:shd w:val="clear" w:color="auto" w:fill="FFFF00"/>
          </w:tcPr>
          <w:p w14:paraId="377EDDCD" w14:textId="395890B6" w:rsidR="7D00A1C9" w:rsidRDefault="0AA78DA6"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76,3</w:t>
            </w:r>
          </w:p>
        </w:tc>
        <w:tc>
          <w:tcPr>
            <w:tcW w:w="870" w:type="dxa"/>
            <w:shd w:val="clear" w:color="auto" w:fill="FFFF00"/>
          </w:tcPr>
          <w:p w14:paraId="461A83DE" w14:textId="5CD150AB" w:rsidR="7D00A1C9" w:rsidRDefault="0AA78DA6"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76,7</w:t>
            </w:r>
          </w:p>
        </w:tc>
        <w:tc>
          <w:tcPr>
            <w:tcW w:w="956" w:type="dxa"/>
          </w:tcPr>
          <w:p w14:paraId="6310AC1E" w14:textId="27838032" w:rsidR="4CE7AC1E" w:rsidRDefault="4CE7AC1E"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13" w:type="dxa"/>
          </w:tcPr>
          <w:p w14:paraId="341A6EB4" w14:textId="6EDBDEF4"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4CE7AC1E" w14:paraId="4EE1B50B" w14:textId="77777777" w:rsidTr="0890DA40">
        <w:trPr>
          <w:trHeight w:val="227"/>
        </w:trPr>
        <w:tc>
          <w:tcPr>
            <w:cnfStyle w:val="001000000000" w:firstRow="0" w:lastRow="0" w:firstColumn="1" w:lastColumn="0" w:oddVBand="0" w:evenVBand="0" w:oddHBand="0" w:evenHBand="0" w:firstRowFirstColumn="0" w:firstRowLastColumn="0" w:lastRowFirstColumn="0" w:lastRowLastColumn="0"/>
            <w:tcW w:w="2744" w:type="dxa"/>
          </w:tcPr>
          <w:p w14:paraId="69E489AD" w14:textId="4075188C" w:rsidR="7D00A1C9" w:rsidRPr="00432D5B" w:rsidRDefault="0AA78DA6" w:rsidP="0890DA40">
            <w:pPr>
              <w:pStyle w:val="Tabelltext"/>
              <w:spacing w:line="276" w:lineRule="auto"/>
              <w:rPr>
                <w:b w:val="0"/>
                <w:bCs w:val="0"/>
                <w:i/>
                <w:iCs/>
                <w:color w:val="FEFFFF" w:themeColor="background1"/>
                <w:sz w:val="20"/>
                <w:szCs w:val="20"/>
              </w:rPr>
            </w:pPr>
            <w:r w:rsidRPr="00432D5B">
              <w:rPr>
                <w:b w:val="0"/>
                <w:bCs w:val="0"/>
                <w:i/>
                <w:iCs/>
                <w:color w:val="FEFFFF" w:themeColor="background1"/>
                <w:sz w:val="20"/>
                <w:szCs w:val="20"/>
              </w:rPr>
              <w:t>Kvinnor</w:t>
            </w:r>
          </w:p>
        </w:tc>
        <w:tc>
          <w:tcPr>
            <w:tcW w:w="913" w:type="dxa"/>
            <w:shd w:val="clear" w:color="auto" w:fill="FFFF00"/>
          </w:tcPr>
          <w:p w14:paraId="7BAB24B6" w14:textId="6758F99C" w:rsidR="2C222496" w:rsidRDefault="5A5CECDD"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76,2</w:t>
            </w:r>
          </w:p>
        </w:tc>
        <w:tc>
          <w:tcPr>
            <w:tcW w:w="913" w:type="dxa"/>
            <w:shd w:val="clear" w:color="auto" w:fill="FFFF00"/>
          </w:tcPr>
          <w:p w14:paraId="6E723B2E" w14:textId="437E04EA" w:rsidR="2C222496" w:rsidRDefault="5A5CECDD"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77,1</w:t>
            </w:r>
          </w:p>
        </w:tc>
        <w:tc>
          <w:tcPr>
            <w:tcW w:w="913" w:type="dxa"/>
            <w:shd w:val="clear" w:color="auto" w:fill="FFFF00"/>
          </w:tcPr>
          <w:p w14:paraId="70D87ED3" w14:textId="04107F9C" w:rsidR="2C222496" w:rsidRDefault="5A5CECDD"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77,1</w:t>
            </w:r>
          </w:p>
          <w:p w14:paraId="1FCDFE55" w14:textId="00FB7CBB"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870" w:type="dxa"/>
            <w:shd w:val="clear" w:color="auto" w:fill="FFFF00"/>
          </w:tcPr>
          <w:p w14:paraId="082F56EF" w14:textId="43161EA5" w:rsidR="2C222496" w:rsidRDefault="5A5CECDD"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77,5</w:t>
            </w:r>
          </w:p>
          <w:p w14:paraId="19DFBA33" w14:textId="0AACD646"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56" w:type="dxa"/>
          </w:tcPr>
          <w:p w14:paraId="0BBA880F" w14:textId="7CD42327" w:rsidR="4CE7AC1E" w:rsidRDefault="4CE7AC1E"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13" w:type="dxa"/>
          </w:tcPr>
          <w:p w14:paraId="195607FE" w14:textId="7D52C447"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4CE7AC1E" w14:paraId="4DC981F0" w14:textId="77777777" w:rsidTr="0890DA4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6A9E4FEE" w14:textId="735CA88C" w:rsidR="67DA448A" w:rsidRPr="00432D5B" w:rsidRDefault="51AFDAED" w:rsidP="0890DA40">
            <w:pPr>
              <w:pStyle w:val="Tabelltext"/>
              <w:spacing w:line="276" w:lineRule="auto"/>
              <w:rPr>
                <w:b w:val="0"/>
                <w:bCs w:val="0"/>
                <w:i/>
                <w:iCs/>
                <w:color w:val="FEFFFF" w:themeColor="background1"/>
                <w:sz w:val="20"/>
                <w:szCs w:val="20"/>
              </w:rPr>
            </w:pPr>
            <w:r w:rsidRPr="00432D5B">
              <w:rPr>
                <w:b w:val="0"/>
                <w:bCs w:val="0"/>
                <w:i/>
                <w:iCs/>
                <w:color w:val="FEFFFF" w:themeColor="background1"/>
                <w:sz w:val="20"/>
                <w:szCs w:val="20"/>
              </w:rPr>
              <w:t>Män</w:t>
            </w:r>
          </w:p>
        </w:tc>
        <w:tc>
          <w:tcPr>
            <w:tcW w:w="913" w:type="dxa"/>
            <w:shd w:val="clear" w:color="auto" w:fill="FFFF00"/>
          </w:tcPr>
          <w:p w14:paraId="06A9B85D" w14:textId="374F548D" w:rsidR="4B1AB046" w:rsidRDefault="5874487F"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74,2</w:t>
            </w:r>
          </w:p>
        </w:tc>
        <w:tc>
          <w:tcPr>
            <w:tcW w:w="913" w:type="dxa"/>
            <w:shd w:val="clear" w:color="auto" w:fill="FFFF00"/>
          </w:tcPr>
          <w:p w14:paraId="5DDAB18A" w14:textId="1277949E" w:rsidR="4B1AB046" w:rsidRDefault="5874487F"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75,4</w:t>
            </w:r>
          </w:p>
        </w:tc>
        <w:tc>
          <w:tcPr>
            <w:tcW w:w="913" w:type="dxa"/>
            <w:shd w:val="clear" w:color="auto" w:fill="FFFF00"/>
          </w:tcPr>
          <w:p w14:paraId="2A1F21F1" w14:textId="29793027" w:rsidR="4B1AB046" w:rsidRDefault="5874487F"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75,4</w:t>
            </w:r>
          </w:p>
        </w:tc>
        <w:tc>
          <w:tcPr>
            <w:tcW w:w="870" w:type="dxa"/>
            <w:shd w:val="clear" w:color="auto" w:fill="FFFF00"/>
          </w:tcPr>
          <w:p w14:paraId="79B56B76" w14:textId="7D4120E4" w:rsidR="4B1AB046" w:rsidRDefault="5874487F"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75,9</w:t>
            </w:r>
          </w:p>
        </w:tc>
        <w:tc>
          <w:tcPr>
            <w:tcW w:w="956" w:type="dxa"/>
          </w:tcPr>
          <w:p w14:paraId="3B1CD558" w14:textId="6F7E16BF" w:rsidR="4CE7AC1E" w:rsidRDefault="4CE7AC1E"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13" w:type="dxa"/>
          </w:tcPr>
          <w:p w14:paraId="2C1DBFE8" w14:textId="43309FB1"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bl>
    <w:p w14:paraId="60320C49" w14:textId="7112276B" w:rsidR="00F24851" w:rsidRDefault="00F24851" w:rsidP="4CE7AC1E">
      <w:pPr>
        <w:spacing w:line="276" w:lineRule="auto"/>
        <w:rPr>
          <w:rFonts w:ascii="Times New Roman" w:hAnsi="Times New Roman" w:cs="Times New Roman"/>
          <w:color w:val="000000" w:themeColor="text1"/>
        </w:rPr>
      </w:pPr>
      <w:bookmarkStart w:id="47" w:name="_Toc127796681"/>
      <w:r>
        <w:t>Skellefteå är stolt över sin industri och den spelar även en viktig roll i samhällsomställningen, samtidigt är det aktiviteter som förbrukar en stor mängd energi</w:t>
      </w:r>
      <w:r w:rsidR="005B290E">
        <w:t xml:space="preserve">, </w:t>
      </w:r>
      <w:r>
        <w:t>genererar utsläpp</w:t>
      </w:r>
      <w:r w:rsidR="005B290E">
        <w:t xml:space="preserve"> och ställer krav på en snabb samhällsutveckling</w:t>
      </w:r>
      <w:r>
        <w:t xml:space="preserve">. </w:t>
      </w:r>
      <w:r w:rsidR="7FA05907">
        <w:t>Det kommer bli v</w:t>
      </w:r>
      <w:r>
        <w:t xml:space="preserve">iktigt att definiera vad </w:t>
      </w:r>
      <w:r w:rsidR="4B2E4220">
        <w:t>en grön/</w:t>
      </w:r>
      <w:r>
        <w:t>hållbar industri betyder för Skellefteå kommun och vilken roll den spelar i den hållbara utvecklingen då den har effekt på flera av de andra målen.</w:t>
      </w:r>
    </w:p>
    <w:p w14:paraId="2B76A07A" w14:textId="62729103" w:rsidR="004A71DE" w:rsidRPr="00BC7C6F" w:rsidRDefault="004A71DE" w:rsidP="00D90CF7">
      <w:pPr>
        <w:pStyle w:val="Rubrik3"/>
        <w:spacing w:line="276" w:lineRule="auto"/>
      </w:pPr>
      <w:bookmarkStart w:id="48" w:name="_Toc129351258"/>
      <w:r w:rsidRPr="00BC7C6F">
        <w:lastRenderedPageBreak/>
        <w:t>Exempel: Skellefteå upphandlar hållbart till företagspark.</w:t>
      </w:r>
      <w:bookmarkEnd w:id="47"/>
      <w:bookmarkEnd w:id="48"/>
      <w:r w:rsidRPr="00BC7C6F">
        <w:t xml:space="preserve"> </w:t>
      </w:r>
    </w:p>
    <w:p w14:paraId="47E46406" w14:textId="01AC2081" w:rsidR="004A71DE" w:rsidRPr="004A71DE" w:rsidRDefault="004A71DE" w:rsidP="00D90CF7">
      <w:pPr>
        <w:spacing w:line="276" w:lineRule="auto"/>
        <w:rPr>
          <w:rFonts w:cs="Open Sans"/>
        </w:rPr>
      </w:pPr>
      <w:r w:rsidRPr="004A71DE">
        <w:rPr>
          <w:rFonts w:cs="Open Sans"/>
        </w:rPr>
        <w:t xml:space="preserve">När Skellefteå kommun upphandlade entreprenörer för Bergsbyn företagspark gällde det att hitta ett företag som kunde bygga för bästa möjliga hållbarhet. Vi är vana att upphandlingar fokuserar på priser och att upphandlade myndigheter är rädda för överklaganden från företag vars anbud inte har blivit antagna. Samhällsbyggnad vid Skellefteå kommun har hittat ett upphandlingsförfarande som premierar hållbarhet och som har använts i flera projekt. Konceptet arbetades fram genom det som LOU heter konkurrenspräglad dialog. </w:t>
      </w:r>
    </w:p>
    <w:p w14:paraId="1FDE03C3" w14:textId="7DBF5EA3" w:rsidR="004A71DE" w:rsidRPr="004A71DE" w:rsidRDefault="004A71DE" w:rsidP="00D90CF7">
      <w:pPr>
        <w:spacing w:line="276" w:lineRule="auto"/>
        <w:rPr>
          <w:rFonts w:cs="Open Sans"/>
        </w:rPr>
      </w:pPr>
      <w:r w:rsidRPr="004A71DE">
        <w:rPr>
          <w:rFonts w:cs="Open Sans"/>
        </w:rPr>
        <w:t>När det gällde Bergsbyn företagspark</w:t>
      </w:r>
      <w:r>
        <w:rPr>
          <w:rStyle w:val="Fotnotsreferens"/>
          <w:rFonts w:cs="Open Sans"/>
        </w:rPr>
        <w:footnoteReference w:id="22"/>
      </w:r>
      <w:r w:rsidRPr="004A71DE">
        <w:rPr>
          <w:rFonts w:cs="Open Sans"/>
        </w:rPr>
        <w:t xml:space="preserve"> skulle anbudsgivarna klara tre aspekter: 1)</w:t>
      </w:r>
      <w:r>
        <w:rPr>
          <w:rFonts w:cs="Open Sans"/>
        </w:rPr>
        <w:t xml:space="preserve"> </w:t>
      </w:r>
      <w:r w:rsidRPr="004A71DE">
        <w:rPr>
          <w:rFonts w:cs="Open Sans"/>
        </w:rPr>
        <w:t xml:space="preserve">organisation och förmåga 2) arbetssätt som bidrar till Skellefteås hållbara samhällsbygge 3) en partner, företagen måste visa att de har erfarenhet av </w:t>
      </w:r>
      <w:proofErr w:type="spellStart"/>
      <w:r w:rsidRPr="004A71DE">
        <w:rPr>
          <w:rFonts w:cs="Open Sans"/>
        </w:rPr>
        <w:t>partnering</w:t>
      </w:r>
      <w:proofErr w:type="spellEnd"/>
      <w:r w:rsidRPr="004A71DE">
        <w:rPr>
          <w:rFonts w:cs="Open Sans"/>
        </w:rPr>
        <w:t xml:space="preserve"> och var redo att samarbeta för att hitta nya lösningar. </w:t>
      </w:r>
    </w:p>
    <w:p w14:paraId="460B23BB" w14:textId="12B54769" w:rsidR="004A71DE" w:rsidRPr="004A71DE" w:rsidRDefault="004A71DE" w:rsidP="00D90CF7">
      <w:pPr>
        <w:spacing w:line="276" w:lineRule="auto"/>
        <w:rPr>
          <w:rFonts w:cs="Open Sans"/>
        </w:rPr>
      </w:pPr>
      <w:r w:rsidRPr="004A71DE">
        <w:rPr>
          <w:rFonts w:cs="Open Sans"/>
        </w:rPr>
        <w:t xml:space="preserve">Dessa tre aspekter utvärderades framför pris. Hur många och vilka krav som ställs varierar med karaktären på respektive projekt. Detta står inte alls i strid med LOU som tidigare varit en oro. Formuleringar där pekar tvärtom på att upphandling kan och ska gynna utveckling. </w:t>
      </w:r>
    </w:p>
    <w:p w14:paraId="65968BB2" w14:textId="77777777" w:rsidR="004A71DE" w:rsidRPr="004A71DE" w:rsidRDefault="004A71DE" w:rsidP="00D90CF7">
      <w:pPr>
        <w:spacing w:line="276" w:lineRule="auto"/>
        <w:rPr>
          <w:rFonts w:cs="Open Sans"/>
          <w:i/>
          <w:iCs/>
        </w:rPr>
      </w:pPr>
      <w:r w:rsidRPr="004A71DE">
        <w:rPr>
          <w:rFonts w:cs="Open Sans"/>
          <w:i/>
          <w:iCs/>
        </w:rPr>
        <w:t>Dialogernas utformning</w:t>
      </w:r>
    </w:p>
    <w:p w14:paraId="765F72EF" w14:textId="69FCF763" w:rsidR="004A71DE" w:rsidRPr="004A71DE" w:rsidRDefault="004A71DE" w:rsidP="00D90CF7">
      <w:pPr>
        <w:spacing w:line="276" w:lineRule="auto"/>
        <w:rPr>
          <w:rFonts w:cs="Open Sans"/>
        </w:rPr>
      </w:pPr>
      <w:r w:rsidRPr="004A71DE">
        <w:rPr>
          <w:rFonts w:cs="Open Sans"/>
        </w:rPr>
        <w:t xml:space="preserve">Den konkurrenspräglade dialogen börjar med att kommunen erbjuder företag att hjälpa till med utformningen av förfrågningsunderlaget. De som kandiderar måste dels ha förutsättningar att lyckas med uppdraget, dels utan ersättning lägga ner tid på förfrågningsunderlaget. Redan här öppnas möjligheter för nya idéer och innovationer, jämfört med en vanlig totalentreprenad. </w:t>
      </w:r>
    </w:p>
    <w:p w14:paraId="2E8BC881" w14:textId="28AB906B" w:rsidR="004A71DE" w:rsidRPr="004A71DE" w:rsidRDefault="004A71DE" w:rsidP="00D90CF7">
      <w:pPr>
        <w:spacing w:line="276" w:lineRule="auto"/>
        <w:rPr>
          <w:rFonts w:cs="Open Sans"/>
        </w:rPr>
      </w:pPr>
      <w:r w:rsidRPr="004A71DE">
        <w:rPr>
          <w:rFonts w:cs="Open Sans"/>
        </w:rPr>
        <w:t xml:space="preserve">Beställaren, kommunen, har sedan dialog med var och en av kandidaterna, och använder samma frågebatteri till alla. Det är enbart företagen som valts ut och som gett sitt bidrag till förfrågningsunderlaget som får lämna anbud. När ett av anbuden antagits fortsätter dialogen med de övriga anbudslämnarna och beställaren träffar var och en för att ge och få feedback. </w:t>
      </w:r>
    </w:p>
    <w:p w14:paraId="66799939" w14:textId="5C65B61D" w:rsidR="004A71DE" w:rsidRDefault="004A71DE" w:rsidP="00D90CF7">
      <w:pPr>
        <w:spacing w:line="276" w:lineRule="auto"/>
        <w:rPr>
          <w:rFonts w:cs="Open Sans"/>
        </w:rPr>
      </w:pPr>
      <w:r w:rsidRPr="004A71DE">
        <w:rPr>
          <w:rFonts w:cs="Open Sans"/>
        </w:rPr>
        <w:t xml:space="preserve">Den kontraktsform som sedan används är en form av totalentreprenad med </w:t>
      </w:r>
      <w:proofErr w:type="spellStart"/>
      <w:r w:rsidRPr="004A71DE">
        <w:rPr>
          <w:rFonts w:cs="Open Sans"/>
        </w:rPr>
        <w:t>partnering</w:t>
      </w:r>
      <w:proofErr w:type="spellEnd"/>
      <w:r w:rsidRPr="004A71DE">
        <w:rPr>
          <w:rFonts w:cs="Open Sans"/>
        </w:rPr>
        <w:t xml:space="preserve">. Projektet delas i Fas 1 (projektering och Fas 2 (byggproduktion). </w:t>
      </w:r>
      <w:r w:rsidRPr="004A71DE">
        <w:rPr>
          <w:rFonts w:cs="Open Sans"/>
        </w:rPr>
        <w:lastRenderedPageBreak/>
        <w:t xml:space="preserve">Under Fas 1 används timpris, utan budgettak, och under Fas 2 självkostnadspris med ett procentpåslag som har satts redan i förfrågningsunderlaget. </w:t>
      </w:r>
    </w:p>
    <w:p w14:paraId="3FC36628" w14:textId="75FDA1B6" w:rsidR="004A71DE" w:rsidRDefault="004A71DE" w:rsidP="00D90CF7">
      <w:pPr>
        <w:pStyle w:val="Rubrik2"/>
        <w:spacing w:line="276" w:lineRule="auto"/>
      </w:pPr>
      <w:bookmarkStart w:id="49" w:name="_Toc129351259"/>
      <w:r w:rsidRPr="006B5120">
        <w:t xml:space="preserve">Mål </w:t>
      </w:r>
      <w:r>
        <w:t>10</w:t>
      </w:r>
      <w:r w:rsidRPr="006B5120">
        <w:t>:</w:t>
      </w:r>
      <w:r>
        <w:t xml:space="preserve"> Minska ojämlikheten</w:t>
      </w:r>
      <w:bookmarkEnd w:id="49"/>
    </w:p>
    <w:p w14:paraId="5F770369" w14:textId="48A44E15" w:rsidR="005B290E" w:rsidRDefault="004A71DE" w:rsidP="00D90CF7">
      <w:pPr>
        <w:spacing w:line="276" w:lineRule="auto"/>
      </w:pPr>
      <w:r>
        <w:t>Sverige är ett av världens mest jämställda länder, men samtidigt det OECD-land där den ekonomiska ojämlikheten växer snabbast. Växande skillnader i inkomst samt fastighets- och arbetsmarknad utgör två utmaningar. Hälsonivån är ojämnt fördelad, vilket är kopplad till socioekonomiska situationer. Detta visas i mått som medellivslängd där personer med hög utbildning lever flera år längre än de utan.</w:t>
      </w:r>
    </w:p>
    <w:tbl>
      <w:tblPr>
        <w:tblStyle w:val="Rutntstabell5mrkdekorfrg3"/>
        <w:tblW w:w="0" w:type="auto"/>
        <w:tblLook w:val="04A0" w:firstRow="1" w:lastRow="0" w:firstColumn="1" w:lastColumn="0" w:noHBand="0" w:noVBand="1"/>
      </w:tblPr>
      <w:tblGrid>
        <w:gridCol w:w="2744"/>
        <w:gridCol w:w="913"/>
        <w:gridCol w:w="913"/>
        <w:gridCol w:w="913"/>
        <w:gridCol w:w="870"/>
        <w:gridCol w:w="956"/>
        <w:gridCol w:w="913"/>
      </w:tblGrid>
      <w:tr w:rsidR="4CE7AC1E" w14:paraId="696D21B6" w14:textId="77777777" w:rsidTr="438477A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69D50010" w14:textId="77777777" w:rsidR="4CE7AC1E" w:rsidRDefault="4CE7AC1E" w:rsidP="0890DA40">
            <w:pPr>
              <w:pStyle w:val="Tabelltext"/>
              <w:spacing w:line="276" w:lineRule="auto"/>
              <w:rPr>
                <w:color w:val="FEFFFF" w:themeColor="background2"/>
                <w:sz w:val="20"/>
                <w:szCs w:val="20"/>
              </w:rPr>
            </w:pPr>
          </w:p>
        </w:tc>
        <w:tc>
          <w:tcPr>
            <w:tcW w:w="913" w:type="dxa"/>
          </w:tcPr>
          <w:p w14:paraId="51EC8371" w14:textId="0ED16504" w:rsidR="4CE7AC1E" w:rsidRDefault="7114976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2017</w:t>
            </w:r>
          </w:p>
        </w:tc>
        <w:tc>
          <w:tcPr>
            <w:tcW w:w="913" w:type="dxa"/>
          </w:tcPr>
          <w:p w14:paraId="6F0AF8F8" w14:textId="44C6B7FF" w:rsidR="4CE7AC1E" w:rsidRDefault="7114976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2018</w:t>
            </w:r>
          </w:p>
        </w:tc>
        <w:tc>
          <w:tcPr>
            <w:tcW w:w="913" w:type="dxa"/>
          </w:tcPr>
          <w:p w14:paraId="6813A7D9" w14:textId="0171FC1A" w:rsidR="4CE7AC1E" w:rsidRDefault="7114976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2019</w:t>
            </w:r>
          </w:p>
        </w:tc>
        <w:tc>
          <w:tcPr>
            <w:tcW w:w="870" w:type="dxa"/>
          </w:tcPr>
          <w:p w14:paraId="3108BE70" w14:textId="174B81CC" w:rsidR="4CE7AC1E" w:rsidRDefault="7114976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2020</w:t>
            </w:r>
          </w:p>
        </w:tc>
        <w:tc>
          <w:tcPr>
            <w:tcW w:w="956" w:type="dxa"/>
          </w:tcPr>
          <w:p w14:paraId="7719A413" w14:textId="22A73B0A" w:rsidR="4CE7AC1E" w:rsidRDefault="7114976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2021</w:t>
            </w:r>
          </w:p>
        </w:tc>
        <w:tc>
          <w:tcPr>
            <w:tcW w:w="913" w:type="dxa"/>
          </w:tcPr>
          <w:p w14:paraId="6A8E431E" w14:textId="2EC43200" w:rsidR="4CE7AC1E" w:rsidRDefault="7114976E"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2022</w:t>
            </w:r>
          </w:p>
        </w:tc>
      </w:tr>
      <w:tr w:rsidR="4CE7AC1E" w14:paraId="5CD7995E" w14:textId="77777777" w:rsidTr="438477A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14F43320" w14:textId="3BDB6204" w:rsidR="3AFA136F" w:rsidRDefault="028E83F7" w:rsidP="0890DA40">
            <w:pPr>
              <w:pStyle w:val="Tabelltext"/>
              <w:spacing w:line="276" w:lineRule="auto"/>
              <w:rPr>
                <w:color w:val="FEFFFF" w:themeColor="background2"/>
                <w:sz w:val="20"/>
                <w:szCs w:val="20"/>
              </w:rPr>
            </w:pPr>
            <w:r w:rsidRPr="0890DA40">
              <w:rPr>
                <w:color w:val="FEFFFF" w:themeColor="background2"/>
                <w:sz w:val="20"/>
                <w:szCs w:val="20"/>
              </w:rPr>
              <w:t xml:space="preserve">Invånare </w:t>
            </w:r>
            <w:proofErr w:type="gramStart"/>
            <w:r w:rsidRPr="0890DA40">
              <w:rPr>
                <w:color w:val="FEFFFF" w:themeColor="background2"/>
                <w:sz w:val="20"/>
                <w:szCs w:val="20"/>
              </w:rPr>
              <w:t>16-84</w:t>
            </w:r>
            <w:proofErr w:type="gramEnd"/>
            <w:r w:rsidRPr="0890DA40">
              <w:rPr>
                <w:color w:val="FEFFFF" w:themeColor="background2"/>
                <w:sz w:val="20"/>
                <w:szCs w:val="20"/>
              </w:rPr>
              <w:t xml:space="preserve"> år med avsaknad av tillit till andra, andel (%)</w:t>
            </w:r>
          </w:p>
        </w:tc>
        <w:tc>
          <w:tcPr>
            <w:tcW w:w="913" w:type="dxa"/>
          </w:tcPr>
          <w:p w14:paraId="59DE5CA9" w14:textId="641012BC"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13" w:type="dxa"/>
            <w:shd w:val="clear" w:color="auto" w:fill="92D050"/>
          </w:tcPr>
          <w:p w14:paraId="5F194416" w14:textId="4DD8BD67" w:rsidR="3AFA136F" w:rsidRDefault="028E83F7"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22</w:t>
            </w:r>
          </w:p>
        </w:tc>
        <w:tc>
          <w:tcPr>
            <w:tcW w:w="913" w:type="dxa"/>
          </w:tcPr>
          <w:p w14:paraId="5A02DD1E" w14:textId="52A805A8"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870" w:type="dxa"/>
            <w:shd w:val="clear" w:color="auto" w:fill="92D050"/>
          </w:tcPr>
          <w:p w14:paraId="53FF0A2B" w14:textId="78B00257" w:rsidR="3AFA136F" w:rsidRDefault="028E83F7"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23</w:t>
            </w:r>
          </w:p>
        </w:tc>
        <w:tc>
          <w:tcPr>
            <w:tcW w:w="956" w:type="dxa"/>
            <w:shd w:val="clear" w:color="auto" w:fill="92D050"/>
          </w:tcPr>
          <w:p w14:paraId="0F02CCC0" w14:textId="30C5037A" w:rsidR="3AFA136F" w:rsidRDefault="028E83F7"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22</w:t>
            </w:r>
          </w:p>
        </w:tc>
        <w:tc>
          <w:tcPr>
            <w:tcW w:w="913" w:type="dxa"/>
          </w:tcPr>
          <w:p w14:paraId="31EC45C5" w14:textId="0525CF95"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4CE7AC1E" w14:paraId="27943AFA" w14:textId="77777777" w:rsidTr="438477A8">
        <w:trPr>
          <w:trHeight w:val="227"/>
        </w:trPr>
        <w:tc>
          <w:tcPr>
            <w:cnfStyle w:val="001000000000" w:firstRow="0" w:lastRow="0" w:firstColumn="1" w:lastColumn="0" w:oddVBand="0" w:evenVBand="0" w:oddHBand="0" w:evenHBand="0" w:firstRowFirstColumn="0" w:firstRowLastColumn="0" w:lastRowFirstColumn="0" w:lastRowLastColumn="0"/>
            <w:tcW w:w="2744" w:type="dxa"/>
          </w:tcPr>
          <w:p w14:paraId="0C2B93D8" w14:textId="06D91C8F" w:rsidR="3AFA136F" w:rsidRPr="00432D5B" w:rsidRDefault="028E83F7" w:rsidP="0890DA40">
            <w:pPr>
              <w:pStyle w:val="Tabelltext"/>
              <w:spacing w:line="276" w:lineRule="auto"/>
              <w:rPr>
                <w:b w:val="0"/>
                <w:bCs w:val="0"/>
                <w:i/>
                <w:iCs/>
                <w:color w:val="FEFFFF" w:themeColor="background1"/>
                <w:sz w:val="20"/>
                <w:szCs w:val="20"/>
              </w:rPr>
            </w:pPr>
            <w:r w:rsidRPr="00432D5B">
              <w:rPr>
                <w:b w:val="0"/>
                <w:bCs w:val="0"/>
                <w:i/>
                <w:iCs/>
                <w:color w:val="FEFFFF" w:themeColor="background1"/>
                <w:sz w:val="20"/>
                <w:szCs w:val="20"/>
              </w:rPr>
              <w:t>Kvinnor</w:t>
            </w:r>
          </w:p>
        </w:tc>
        <w:tc>
          <w:tcPr>
            <w:tcW w:w="913" w:type="dxa"/>
          </w:tcPr>
          <w:p w14:paraId="14419537" w14:textId="3E48D6B3"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13" w:type="dxa"/>
            <w:shd w:val="clear" w:color="auto" w:fill="92D050"/>
          </w:tcPr>
          <w:p w14:paraId="3D5C257F" w14:textId="61EDF34D" w:rsidR="112FBA07" w:rsidRDefault="2F719C26"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20</w:t>
            </w:r>
          </w:p>
        </w:tc>
        <w:tc>
          <w:tcPr>
            <w:tcW w:w="913" w:type="dxa"/>
          </w:tcPr>
          <w:p w14:paraId="1DC317A7" w14:textId="21E5FD6B"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870" w:type="dxa"/>
            <w:shd w:val="clear" w:color="auto" w:fill="92D050"/>
          </w:tcPr>
          <w:p w14:paraId="0235B1BC" w14:textId="0CEA68A4" w:rsidR="26E003B6" w:rsidRDefault="2C14A76F"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20</w:t>
            </w:r>
          </w:p>
        </w:tc>
        <w:tc>
          <w:tcPr>
            <w:tcW w:w="956" w:type="dxa"/>
            <w:shd w:val="clear" w:color="auto" w:fill="92D050"/>
          </w:tcPr>
          <w:p w14:paraId="0FC810E2" w14:textId="0208B895" w:rsidR="26E003B6" w:rsidRDefault="2C14A76F"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19</w:t>
            </w:r>
          </w:p>
        </w:tc>
        <w:tc>
          <w:tcPr>
            <w:tcW w:w="913" w:type="dxa"/>
          </w:tcPr>
          <w:p w14:paraId="4A1A990A" w14:textId="31E6FA87"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4CE7AC1E" w14:paraId="2E17DAA7" w14:textId="77777777" w:rsidTr="438477A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38814BCD" w14:textId="5B9F2FF2" w:rsidR="7338623C" w:rsidRPr="00432D5B" w:rsidRDefault="5BB85D2C" w:rsidP="0890DA40">
            <w:pPr>
              <w:pStyle w:val="Tabelltext"/>
              <w:spacing w:line="276" w:lineRule="auto"/>
              <w:rPr>
                <w:b w:val="0"/>
                <w:bCs w:val="0"/>
                <w:i/>
                <w:iCs/>
                <w:color w:val="FEFFFF" w:themeColor="background1"/>
                <w:sz w:val="20"/>
                <w:szCs w:val="20"/>
              </w:rPr>
            </w:pPr>
            <w:r w:rsidRPr="00432D5B">
              <w:rPr>
                <w:b w:val="0"/>
                <w:bCs w:val="0"/>
                <w:i/>
                <w:iCs/>
                <w:color w:val="FEFFFF" w:themeColor="background1"/>
                <w:sz w:val="20"/>
                <w:szCs w:val="20"/>
              </w:rPr>
              <w:t>män</w:t>
            </w:r>
          </w:p>
        </w:tc>
        <w:tc>
          <w:tcPr>
            <w:tcW w:w="913" w:type="dxa"/>
          </w:tcPr>
          <w:p w14:paraId="7A35DECB" w14:textId="272E99F5"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13" w:type="dxa"/>
            <w:shd w:val="clear" w:color="auto" w:fill="FFFF00"/>
          </w:tcPr>
          <w:p w14:paraId="6B463F5E" w14:textId="2E9E8A9A" w:rsidR="1796506B" w:rsidRDefault="0200F87D"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25</w:t>
            </w:r>
          </w:p>
        </w:tc>
        <w:tc>
          <w:tcPr>
            <w:tcW w:w="913" w:type="dxa"/>
          </w:tcPr>
          <w:p w14:paraId="63426CA1" w14:textId="4F3DA675"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870" w:type="dxa"/>
            <w:shd w:val="clear" w:color="auto" w:fill="FFFF00"/>
          </w:tcPr>
          <w:p w14:paraId="6019F20D" w14:textId="392253B9" w:rsidR="51DBE0AC" w:rsidRDefault="6C39FA75"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25</w:t>
            </w:r>
          </w:p>
        </w:tc>
        <w:tc>
          <w:tcPr>
            <w:tcW w:w="956" w:type="dxa"/>
            <w:shd w:val="clear" w:color="auto" w:fill="FFFF00"/>
          </w:tcPr>
          <w:p w14:paraId="639F71DE" w14:textId="42B2E1CD" w:rsidR="51DBE0AC" w:rsidRDefault="6C39FA75"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25</w:t>
            </w:r>
          </w:p>
        </w:tc>
        <w:tc>
          <w:tcPr>
            <w:tcW w:w="913" w:type="dxa"/>
          </w:tcPr>
          <w:p w14:paraId="5641A5B1" w14:textId="6EDBDEF4"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4CE7AC1E" w14:paraId="35645AFD" w14:textId="77777777" w:rsidTr="438477A8">
        <w:trPr>
          <w:trHeight w:val="227"/>
        </w:trPr>
        <w:tc>
          <w:tcPr>
            <w:cnfStyle w:val="001000000000" w:firstRow="0" w:lastRow="0" w:firstColumn="1" w:lastColumn="0" w:oddVBand="0" w:evenVBand="0" w:oddHBand="0" w:evenHBand="0" w:firstRowFirstColumn="0" w:firstRowLastColumn="0" w:lastRowFirstColumn="0" w:lastRowLastColumn="0"/>
            <w:tcW w:w="2744" w:type="dxa"/>
          </w:tcPr>
          <w:p w14:paraId="6A4C487E" w14:textId="62F56396" w:rsidR="5F5760C9" w:rsidRPr="00432D5B" w:rsidRDefault="6F626E20" w:rsidP="0890DA40">
            <w:pPr>
              <w:pStyle w:val="Tabelltext"/>
              <w:spacing w:line="276" w:lineRule="auto"/>
              <w:rPr>
                <w:color w:val="FEFFFF" w:themeColor="background1"/>
                <w:sz w:val="20"/>
                <w:szCs w:val="20"/>
              </w:rPr>
            </w:pPr>
            <w:r w:rsidRPr="00432D5B">
              <w:rPr>
                <w:color w:val="FEFFFF" w:themeColor="background1"/>
                <w:sz w:val="20"/>
                <w:szCs w:val="20"/>
              </w:rPr>
              <w:t xml:space="preserve">Förvärvsarbetande skyddsbehövande och anhöriga (flyktingar) </w:t>
            </w:r>
            <w:proofErr w:type="gramStart"/>
            <w:r w:rsidRPr="00432D5B">
              <w:rPr>
                <w:color w:val="FEFFFF" w:themeColor="background1"/>
                <w:sz w:val="20"/>
                <w:szCs w:val="20"/>
              </w:rPr>
              <w:t>20-64</w:t>
            </w:r>
            <w:proofErr w:type="gramEnd"/>
            <w:r w:rsidRPr="00432D5B">
              <w:rPr>
                <w:color w:val="FEFFFF" w:themeColor="background1"/>
                <w:sz w:val="20"/>
                <w:szCs w:val="20"/>
              </w:rPr>
              <w:t xml:space="preserve"> år, vistelsetid 4-6 år</w:t>
            </w:r>
          </w:p>
        </w:tc>
        <w:tc>
          <w:tcPr>
            <w:tcW w:w="913" w:type="dxa"/>
            <w:shd w:val="clear" w:color="auto" w:fill="FFFF00"/>
          </w:tcPr>
          <w:p w14:paraId="59AD57AA" w14:textId="1B518C7C" w:rsidR="4FD49F38" w:rsidRDefault="676E7BF0"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49,1</w:t>
            </w:r>
          </w:p>
        </w:tc>
        <w:tc>
          <w:tcPr>
            <w:tcW w:w="913" w:type="dxa"/>
            <w:shd w:val="clear" w:color="auto" w:fill="FFFF00"/>
          </w:tcPr>
          <w:p w14:paraId="4C257C98" w14:textId="4F3D82C7" w:rsidR="4FD49F38" w:rsidRDefault="676E7BF0"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57,5</w:t>
            </w:r>
          </w:p>
        </w:tc>
        <w:tc>
          <w:tcPr>
            <w:tcW w:w="913" w:type="dxa"/>
            <w:shd w:val="clear" w:color="auto" w:fill="92D050"/>
          </w:tcPr>
          <w:p w14:paraId="7D8E6D38" w14:textId="0B603A73" w:rsidR="4FD49F38" w:rsidRDefault="676E7BF0"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66</w:t>
            </w:r>
            <w:r w:rsidR="7114976E" w:rsidRPr="0890DA40">
              <w:rPr>
                <w:color w:val="auto"/>
                <w:sz w:val="20"/>
                <w:szCs w:val="20"/>
              </w:rPr>
              <w:t>,</w:t>
            </w:r>
            <w:r w:rsidR="14B24566" w:rsidRPr="0890DA40">
              <w:rPr>
                <w:color w:val="auto"/>
                <w:sz w:val="20"/>
                <w:szCs w:val="20"/>
              </w:rPr>
              <w:t>9</w:t>
            </w:r>
          </w:p>
          <w:p w14:paraId="40B0F9CA" w14:textId="00FB7CBB"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870" w:type="dxa"/>
            <w:shd w:val="clear" w:color="auto" w:fill="92D050"/>
          </w:tcPr>
          <w:p w14:paraId="6C832BA5" w14:textId="4029A5A9" w:rsidR="2BE5C5A5" w:rsidRDefault="14B24566"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61</w:t>
            </w:r>
            <w:r w:rsidR="7114976E" w:rsidRPr="0890DA40">
              <w:rPr>
                <w:color w:val="auto"/>
                <w:sz w:val="20"/>
                <w:szCs w:val="20"/>
              </w:rPr>
              <w:t>,</w:t>
            </w:r>
            <w:r w:rsidR="70EA1073" w:rsidRPr="0890DA40">
              <w:rPr>
                <w:color w:val="auto"/>
                <w:sz w:val="20"/>
                <w:szCs w:val="20"/>
              </w:rPr>
              <w:t>4</w:t>
            </w:r>
          </w:p>
          <w:p w14:paraId="2FDEEB08" w14:textId="0AACD646"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56" w:type="dxa"/>
          </w:tcPr>
          <w:p w14:paraId="66A48460" w14:textId="7CD42327" w:rsidR="4CE7AC1E" w:rsidRDefault="4CE7AC1E"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13" w:type="dxa"/>
          </w:tcPr>
          <w:p w14:paraId="201E1027" w14:textId="7D52C447"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4CE7AC1E" w14:paraId="006E946D" w14:textId="77777777" w:rsidTr="438477A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78341920" w14:textId="2777B368" w:rsidR="799EF8A0" w:rsidRPr="00432D5B" w:rsidRDefault="24A90F90" w:rsidP="0890DA40">
            <w:pPr>
              <w:pStyle w:val="Tabelltext"/>
              <w:spacing w:line="276" w:lineRule="auto"/>
              <w:rPr>
                <w:b w:val="0"/>
                <w:bCs w:val="0"/>
                <w:i/>
                <w:iCs/>
                <w:color w:val="FEFFFF" w:themeColor="background1"/>
                <w:sz w:val="20"/>
                <w:szCs w:val="20"/>
              </w:rPr>
            </w:pPr>
            <w:r w:rsidRPr="00432D5B">
              <w:rPr>
                <w:b w:val="0"/>
                <w:bCs w:val="0"/>
                <w:i/>
                <w:iCs/>
                <w:color w:val="FEFFFF" w:themeColor="background1"/>
                <w:sz w:val="20"/>
                <w:szCs w:val="20"/>
              </w:rPr>
              <w:t>Kvinnor</w:t>
            </w:r>
          </w:p>
        </w:tc>
        <w:tc>
          <w:tcPr>
            <w:tcW w:w="913" w:type="dxa"/>
          </w:tcPr>
          <w:p w14:paraId="4874FF25" w14:textId="0D15D490"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13" w:type="dxa"/>
            <w:shd w:val="clear" w:color="auto" w:fill="FFFF00"/>
          </w:tcPr>
          <w:p w14:paraId="5A496E1B" w14:textId="6ACA0056" w:rsidR="0E79846A" w:rsidRDefault="4BB64905"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39,2</w:t>
            </w:r>
          </w:p>
        </w:tc>
        <w:tc>
          <w:tcPr>
            <w:tcW w:w="913" w:type="dxa"/>
            <w:shd w:val="clear" w:color="auto" w:fill="92D050"/>
          </w:tcPr>
          <w:p w14:paraId="79608FD7" w14:textId="4B1C2DB2" w:rsidR="0E79846A" w:rsidRDefault="4BB64905"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54,5</w:t>
            </w:r>
          </w:p>
        </w:tc>
        <w:tc>
          <w:tcPr>
            <w:tcW w:w="870" w:type="dxa"/>
            <w:shd w:val="clear" w:color="auto" w:fill="92D050"/>
          </w:tcPr>
          <w:p w14:paraId="240D571E" w14:textId="7160EADF" w:rsidR="0E79846A" w:rsidRDefault="4BB64905"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47,5</w:t>
            </w:r>
          </w:p>
        </w:tc>
        <w:tc>
          <w:tcPr>
            <w:tcW w:w="956" w:type="dxa"/>
          </w:tcPr>
          <w:p w14:paraId="239B5092" w14:textId="6F7E16BF" w:rsidR="4CE7AC1E" w:rsidRDefault="4CE7AC1E"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13" w:type="dxa"/>
          </w:tcPr>
          <w:p w14:paraId="1666B0ED" w14:textId="43309FB1"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4CE7AC1E" w14:paraId="4563A479" w14:textId="77777777" w:rsidTr="438477A8">
        <w:trPr>
          <w:trHeight w:val="227"/>
        </w:trPr>
        <w:tc>
          <w:tcPr>
            <w:cnfStyle w:val="001000000000" w:firstRow="0" w:lastRow="0" w:firstColumn="1" w:lastColumn="0" w:oddVBand="0" w:evenVBand="0" w:oddHBand="0" w:evenHBand="0" w:firstRowFirstColumn="0" w:firstRowLastColumn="0" w:lastRowFirstColumn="0" w:lastRowLastColumn="0"/>
            <w:tcW w:w="2744" w:type="dxa"/>
          </w:tcPr>
          <w:p w14:paraId="1EB1F445" w14:textId="78887392" w:rsidR="0A533DC6" w:rsidRPr="00432D5B" w:rsidRDefault="28E52616" w:rsidP="0890DA40">
            <w:pPr>
              <w:pStyle w:val="Tabelltext"/>
              <w:spacing w:line="276" w:lineRule="auto"/>
              <w:rPr>
                <w:b w:val="0"/>
                <w:bCs w:val="0"/>
                <w:i/>
                <w:iCs/>
                <w:color w:val="FEFFFF" w:themeColor="background1"/>
                <w:sz w:val="20"/>
                <w:szCs w:val="20"/>
              </w:rPr>
            </w:pPr>
            <w:r w:rsidRPr="00432D5B">
              <w:rPr>
                <w:b w:val="0"/>
                <w:bCs w:val="0"/>
                <w:i/>
                <w:iCs/>
                <w:color w:val="FEFFFF" w:themeColor="background1"/>
                <w:sz w:val="20"/>
                <w:szCs w:val="20"/>
              </w:rPr>
              <w:t>Män</w:t>
            </w:r>
          </w:p>
        </w:tc>
        <w:tc>
          <w:tcPr>
            <w:tcW w:w="913" w:type="dxa"/>
          </w:tcPr>
          <w:p w14:paraId="055E8C5C" w14:textId="3124A7DC"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13" w:type="dxa"/>
            <w:shd w:val="clear" w:color="auto" w:fill="92D050"/>
          </w:tcPr>
          <w:p w14:paraId="4544623E" w14:textId="01BC511E" w:rsidR="30EB8794" w:rsidRDefault="4B4C6BB1"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70,3</w:t>
            </w:r>
          </w:p>
        </w:tc>
        <w:tc>
          <w:tcPr>
            <w:tcW w:w="913" w:type="dxa"/>
            <w:shd w:val="clear" w:color="auto" w:fill="92D050"/>
          </w:tcPr>
          <w:p w14:paraId="3DB88EFA" w14:textId="7E7033F5" w:rsidR="30EB8794" w:rsidRDefault="4B4C6BB1"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76,3</w:t>
            </w:r>
          </w:p>
        </w:tc>
        <w:tc>
          <w:tcPr>
            <w:tcW w:w="870" w:type="dxa"/>
            <w:shd w:val="clear" w:color="auto" w:fill="92D050"/>
          </w:tcPr>
          <w:p w14:paraId="6A85989F" w14:textId="404E4F08" w:rsidR="30EB8794" w:rsidRDefault="4B4C6BB1"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70,1</w:t>
            </w:r>
          </w:p>
        </w:tc>
        <w:tc>
          <w:tcPr>
            <w:tcW w:w="956" w:type="dxa"/>
          </w:tcPr>
          <w:p w14:paraId="19D94479" w14:textId="2E4892D3" w:rsidR="4CE7AC1E" w:rsidRDefault="4CE7AC1E"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13" w:type="dxa"/>
          </w:tcPr>
          <w:p w14:paraId="5F1C3629" w14:textId="28D05B25"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4CE7AC1E" w14:paraId="69A4B36A" w14:textId="77777777" w:rsidTr="438477A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56F8C6BE" w14:textId="7ABC71E2" w:rsidR="0A533DC6" w:rsidRPr="00432D5B" w:rsidRDefault="28E52616" w:rsidP="0890DA40">
            <w:pPr>
              <w:pStyle w:val="Tabelltext"/>
              <w:spacing w:line="276" w:lineRule="auto"/>
              <w:rPr>
                <w:color w:val="FEFFFF" w:themeColor="background1"/>
                <w:sz w:val="20"/>
                <w:szCs w:val="20"/>
              </w:rPr>
            </w:pPr>
            <w:r w:rsidRPr="00432D5B">
              <w:rPr>
                <w:color w:val="FEFFFF" w:themeColor="background1"/>
                <w:sz w:val="20"/>
                <w:szCs w:val="20"/>
              </w:rPr>
              <w:t>Brukarbedömning daglig verksamhet LSS- Brukare får bestämma om saker som är viktiga, andel (%)</w:t>
            </w:r>
          </w:p>
        </w:tc>
        <w:tc>
          <w:tcPr>
            <w:tcW w:w="913" w:type="dxa"/>
          </w:tcPr>
          <w:p w14:paraId="272D8FD3" w14:textId="3D3E4786"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13" w:type="dxa"/>
            <w:shd w:val="clear" w:color="auto" w:fill="FFFF00"/>
          </w:tcPr>
          <w:p w14:paraId="6B1DAE52" w14:textId="413BC98B" w:rsidR="46B7D337" w:rsidRDefault="782783C1"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71</w:t>
            </w:r>
          </w:p>
        </w:tc>
        <w:tc>
          <w:tcPr>
            <w:tcW w:w="913" w:type="dxa"/>
            <w:shd w:val="clear" w:color="auto" w:fill="92D050"/>
          </w:tcPr>
          <w:p w14:paraId="6AC36AF4" w14:textId="0E2A72AF" w:rsidR="46B7D337" w:rsidRDefault="782783C1"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82</w:t>
            </w:r>
          </w:p>
        </w:tc>
        <w:tc>
          <w:tcPr>
            <w:tcW w:w="870" w:type="dxa"/>
            <w:shd w:val="clear" w:color="auto" w:fill="92D050"/>
          </w:tcPr>
          <w:p w14:paraId="4BA0751D" w14:textId="76E092D3" w:rsidR="46B7D337" w:rsidRDefault="782783C1"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81</w:t>
            </w:r>
          </w:p>
        </w:tc>
        <w:tc>
          <w:tcPr>
            <w:tcW w:w="956" w:type="dxa"/>
          </w:tcPr>
          <w:p w14:paraId="0C57AB99" w14:textId="29596914" w:rsidR="4CE7AC1E" w:rsidRDefault="4CE7AC1E"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13" w:type="dxa"/>
          </w:tcPr>
          <w:p w14:paraId="23767148" w14:textId="77AF37F5"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4CE7AC1E" w14:paraId="1CA21AD5" w14:textId="77777777" w:rsidTr="438477A8">
        <w:trPr>
          <w:trHeight w:val="227"/>
        </w:trPr>
        <w:tc>
          <w:tcPr>
            <w:cnfStyle w:val="001000000000" w:firstRow="0" w:lastRow="0" w:firstColumn="1" w:lastColumn="0" w:oddVBand="0" w:evenVBand="0" w:oddHBand="0" w:evenHBand="0" w:firstRowFirstColumn="0" w:firstRowLastColumn="0" w:lastRowFirstColumn="0" w:lastRowLastColumn="0"/>
            <w:tcW w:w="2744" w:type="dxa"/>
          </w:tcPr>
          <w:p w14:paraId="28499B22" w14:textId="44709FB0" w:rsidR="0A533DC6" w:rsidRPr="00432D5B" w:rsidRDefault="28E52616" w:rsidP="0890DA40">
            <w:pPr>
              <w:pStyle w:val="Tabelltext"/>
              <w:spacing w:line="276" w:lineRule="auto"/>
              <w:rPr>
                <w:b w:val="0"/>
                <w:bCs w:val="0"/>
                <w:i/>
                <w:iCs/>
                <w:color w:val="FEFFFF" w:themeColor="background1"/>
                <w:sz w:val="20"/>
                <w:szCs w:val="20"/>
              </w:rPr>
            </w:pPr>
            <w:r w:rsidRPr="00432D5B">
              <w:rPr>
                <w:b w:val="0"/>
                <w:bCs w:val="0"/>
                <w:i/>
                <w:iCs/>
                <w:color w:val="FEFFFF" w:themeColor="background1"/>
                <w:sz w:val="20"/>
                <w:szCs w:val="20"/>
              </w:rPr>
              <w:t>Kvinnor</w:t>
            </w:r>
          </w:p>
        </w:tc>
        <w:tc>
          <w:tcPr>
            <w:tcW w:w="913" w:type="dxa"/>
          </w:tcPr>
          <w:p w14:paraId="53B757E5" w14:textId="7C1F05EB"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13" w:type="dxa"/>
            <w:shd w:val="clear" w:color="auto" w:fill="C00000"/>
          </w:tcPr>
          <w:p w14:paraId="50416115" w14:textId="70FA3987" w:rsidR="0AF56C81" w:rsidRDefault="1C3D080C"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66</w:t>
            </w:r>
          </w:p>
        </w:tc>
        <w:tc>
          <w:tcPr>
            <w:tcW w:w="913" w:type="dxa"/>
            <w:shd w:val="clear" w:color="auto" w:fill="FFFF00"/>
          </w:tcPr>
          <w:p w14:paraId="162373E3" w14:textId="252AEA1C" w:rsidR="0AF56C81" w:rsidRDefault="1C3D080C"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76</w:t>
            </w:r>
          </w:p>
        </w:tc>
        <w:tc>
          <w:tcPr>
            <w:tcW w:w="870" w:type="dxa"/>
            <w:shd w:val="clear" w:color="auto" w:fill="FFFF00"/>
          </w:tcPr>
          <w:p w14:paraId="7B985469" w14:textId="62ABA14B" w:rsidR="0AF56C81" w:rsidRDefault="1C3D080C"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81</w:t>
            </w:r>
          </w:p>
        </w:tc>
        <w:tc>
          <w:tcPr>
            <w:tcW w:w="956" w:type="dxa"/>
          </w:tcPr>
          <w:p w14:paraId="191C1588" w14:textId="58FC5D99" w:rsidR="4CE7AC1E" w:rsidRDefault="4CE7AC1E"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13" w:type="dxa"/>
          </w:tcPr>
          <w:p w14:paraId="2460EEFD" w14:textId="5E1BCAF1" w:rsidR="4CE7AC1E" w:rsidRDefault="4CE7AC1E"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4CE7AC1E" w14:paraId="0AAC1C1F" w14:textId="77777777" w:rsidTr="438477A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33B905BB" w14:textId="742029C5" w:rsidR="0A533DC6" w:rsidRPr="00432D5B" w:rsidRDefault="28E52616" w:rsidP="0890DA40">
            <w:pPr>
              <w:pStyle w:val="Tabelltext"/>
              <w:spacing w:line="276" w:lineRule="auto"/>
              <w:rPr>
                <w:b w:val="0"/>
                <w:bCs w:val="0"/>
                <w:i/>
                <w:iCs/>
                <w:color w:val="FEFFFF" w:themeColor="background1"/>
                <w:sz w:val="20"/>
                <w:szCs w:val="20"/>
              </w:rPr>
            </w:pPr>
            <w:r w:rsidRPr="00432D5B">
              <w:rPr>
                <w:b w:val="0"/>
                <w:bCs w:val="0"/>
                <w:i/>
                <w:iCs/>
                <w:color w:val="FEFFFF" w:themeColor="background1"/>
                <w:sz w:val="20"/>
                <w:szCs w:val="20"/>
              </w:rPr>
              <w:t>Män</w:t>
            </w:r>
          </w:p>
        </w:tc>
        <w:tc>
          <w:tcPr>
            <w:tcW w:w="913" w:type="dxa"/>
          </w:tcPr>
          <w:p w14:paraId="1DF87D7D" w14:textId="6AC51B13"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13" w:type="dxa"/>
            <w:shd w:val="clear" w:color="auto" w:fill="FFFF00"/>
          </w:tcPr>
          <w:p w14:paraId="3E34C195" w14:textId="48D71DD6" w:rsidR="4D1E699B" w:rsidRDefault="49F81079"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76</w:t>
            </w:r>
          </w:p>
        </w:tc>
        <w:tc>
          <w:tcPr>
            <w:tcW w:w="913" w:type="dxa"/>
            <w:shd w:val="clear" w:color="auto" w:fill="92D050"/>
          </w:tcPr>
          <w:p w14:paraId="1A3DFEC3" w14:textId="60B07666" w:rsidR="4D1E699B" w:rsidRDefault="49F81079"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86</w:t>
            </w:r>
          </w:p>
        </w:tc>
        <w:tc>
          <w:tcPr>
            <w:tcW w:w="870" w:type="dxa"/>
            <w:shd w:val="clear" w:color="auto" w:fill="92D050"/>
          </w:tcPr>
          <w:p w14:paraId="29C13F3E" w14:textId="7F73F4E1" w:rsidR="4D1E699B" w:rsidRDefault="49F81079"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82</w:t>
            </w:r>
          </w:p>
        </w:tc>
        <w:tc>
          <w:tcPr>
            <w:tcW w:w="956" w:type="dxa"/>
          </w:tcPr>
          <w:p w14:paraId="76C39D1E" w14:textId="4D4C5CF9" w:rsidR="4CE7AC1E" w:rsidRDefault="4CE7AC1E"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13" w:type="dxa"/>
          </w:tcPr>
          <w:p w14:paraId="50EB10EA" w14:textId="6B8074A7" w:rsidR="4CE7AC1E" w:rsidRDefault="4CE7AC1E"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bl>
    <w:p w14:paraId="7D972E5E" w14:textId="10BD63B9" w:rsidR="5B499B37" w:rsidRDefault="5B499B37" w:rsidP="438477A8">
      <w:pPr>
        <w:pStyle w:val="font-normal"/>
        <w:shd w:val="clear" w:color="auto" w:fill="FFFFFF"/>
        <w:spacing w:before="75" w:beforeAutospacing="0" w:after="150" w:afterAutospacing="0" w:line="276" w:lineRule="auto"/>
        <w:rPr>
          <w:rFonts w:ascii="Open Sans" w:eastAsia="Open Sans" w:hAnsi="Open Sans" w:cs="Open Sans"/>
          <w:color w:val="000000" w:themeColor="text1"/>
          <w:sz w:val="22"/>
          <w:szCs w:val="22"/>
        </w:rPr>
      </w:pPr>
      <w:r w:rsidRPr="438477A8">
        <w:rPr>
          <w:rFonts w:ascii="Open Sans" w:eastAsia="Open Sans" w:hAnsi="Open Sans" w:cs="Open Sans"/>
          <w:color w:val="000000" w:themeColor="text1"/>
          <w:sz w:val="22"/>
          <w:szCs w:val="22"/>
        </w:rPr>
        <w:t xml:space="preserve">Skellefteå kommun har en gynnsam position i arbetet med social hållbarhet. Övre Norrland, där Umeå är största stad, rankas av EU-kommissionen som den socialt mest hållbara </w:t>
      </w:r>
      <w:r w:rsidRPr="438477A8">
        <w:rPr>
          <w:rFonts w:ascii="Open Sans" w:eastAsia="Open Sans" w:hAnsi="Open Sans" w:cs="Open Sans"/>
          <w:color w:val="000000" w:themeColor="text1"/>
          <w:sz w:val="22"/>
          <w:szCs w:val="22"/>
        </w:rPr>
        <w:lastRenderedPageBreak/>
        <w:t xml:space="preserve">regionen i Europa i sitt </w:t>
      </w:r>
      <w:proofErr w:type="spellStart"/>
      <w:r w:rsidRPr="438477A8">
        <w:rPr>
          <w:rFonts w:ascii="Open Sans" w:eastAsia="Open Sans" w:hAnsi="Open Sans" w:cs="Open Sans"/>
          <w:i/>
          <w:iCs/>
          <w:color w:val="000000" w:themeColor="text1"/>
          <w:sz w:val="22"/>
          <w:szCs w:val="22"/>
        </w:rPr>
        <w:t>European</w:t>
      </w:r>
      <w:proofErr w:type="spellEnd"/>
      <w:r w:rsidRPr="438477A8">
        <w:rPr>
          <w:rFonts w:ascii="Open Sans" w:eastAsia="Open Sans" w:hAnsi="Open Sans" w:cs="Open Sans"/>
          <w:i/>
          <w:iCs/>
          <w:color w:val="000000" w:themeColor="text1"/>
          <w:sz w:val="22"/>
          <w:szCs w:val="22"/>
        </w:rPr>
        <w:t xml:space="preserve"> Social Progress Index</w:t>
      </w:r>
      <w:r w:rsidRPr="438477A8">
        <w:rPr>
          <w:rStyle w:val="Fotnotsreferens"/>
          <w:rFonts w:ascii="Open Sans" w:eastAsia="Open Sans" w:hAnsi="Open Sans" w:cs="Open Sans"/>
          <w:i/>
          <w:iCs/>
          <w:color w:val="000000" w:themeColor="text1"/>
          <w:sz w:val="22"/>
          <w:szCs w:val="22"/>
        </w:rPr>
        <w:footnoteReference w:id="23"/>
      </w:r>
      <w:r w:rsidRPr="438477A8">
        <w:rPr>
          <w:rFonts w:ascii="Open Sans" w:eastAsia="Open Sans" w:hAnsi="Open Sans" w:cs="Open Sans"/>
          <w:color w:val="000000" w:themeColor="text1"/>
          <w:sz w:val="22"/>
          <w:szCs w:val="22"/>
        </w:rPr>
        <w:t>. Sverige är dessutom i stort ett av de länder i världen med högst tillit mellan människor, och Skellefteå ligger i topp i nationella mätningar</w:t>
      </w:r>
      <w:r w:rsidRPr="438477A8">
        <w:rPr>
          <w:rStyle w:val="Fotnotsreferens"/>
          <w:rFonts w:ascii="Open Sans" w:eastAsia="Open Sans" w:hAnsi="Open Sans" w:cs="Open Sans"/>
          <w:color w:val="000000" w:themeColor="text1"/>
          <w:sz w:val="22"/>
          <w:szCs w:val="22"/>
        </w:rPr>
        <w:footnoteReference w:id="24"/>
      </w:r>
      <w:r w:rsidRPr="438477A8">
        <w:rPr>
          <w:rFonts w:ascii="Open Sans" w:eastAsia="Open Sans" w:hAnsi="Open Sans" w:cs="Open Sans"/>
          <w:color w:val="000000" w:themeColor="text1"/>
          <w:sz w:val="22"/>
          <w:szCs w:val="22"/>
        </w:rPr>
        <w:t>. När en kommun har hög tillitsgrad märks det genom att fler deltar i påverkansprocesser som demokratiska val, föreningsliv och annat. Stora skillnader i livsvillkor mellan medborgare riskerar å andra sidan att leda till minskad tillit, och ett förebyggande arbete är därför av högsta vikt för att bibehålla en hög grad av tillit i hela kommunen.</w:t>
      </w:r>
    </w:p>
    <w:p w14:paraId="58377013" w14:textId="77777777" w:rsidR="0005111A" w:rsidRDefault="0005111A" w:rsidP="4CE7AC1E">
      <w:pPr>
        <w:pStyle w:val="Rubrik3"/>
        <w:shd w:val="clear" w:color="auto" w:fill="FFFFFF"/>
        <w:spacing w:before="75" w:after="150" w:line="276" w:lineRule="auto"/>
      </w:pPr>
      <w:bookmarkStart w:id="50" w:name="_Toc129351260"/>
    </w:p>
    <w:p w14:paraId="61659713" w14:textId="6254546B" w:rsidR="004A71DE" w:rsidRPr="004A71DE" w:rsidRDefault="004A71DE" w:rsidP="4CE7AC1E">
      <w:pPr>
        <w:pStyle w:val="Rubrik3"/>
        <w:shd w:val="clear" w:color="auto" w:fill="FFFFFF"/>
        <w:spacing w:before="75" w:after="150" w:line="276" w:lineRule="auto"/>
        <w:rPr>
          <w:rFonts w:ascii="Calibri" w:hAnsi="Calibri" w:cs="Calibri"/>
          <w:color w:val="000000" w:themeColor="text1"/>
        </w:rPr>
      </w:pPr>
      <w:r>
        <w:t xml:space="preserve">Exempel: </w:t>
      </w:r>
      <w:r w:rsidR="00D90CF7">
        <w:t>I Skellefteå ska alla barn och unga ha förutsättningar att vara aktiva invånare</w:t>
      </w:r>
      <w:bookmarkEnd w:id="50"/>
    </w:p>
    <w:p w14:paraId="74EDD1A0" w14:textId="77777777" w:rsidR="004A71DE" w:rsidRPr="004A71DE" w:rsidRDefault="004A71DE" w:rsidP="00D90CF7">
      <w:pPr>
        <w:pStyle w:val="font-normal"/>
        <w:shd w:val="clear" w:color="auto" w:fill="FFFFFF"/>
        <w:spacing w:before="0" w:beforeAutospacing="0" w:after="300" w:afterAutospacing="0" w:line="276" w:lineRule="auto"/>
        <w:rPr>
          <w:rFonts w:ascii="Open Sans" w:hAnsi="Open Sans" w:cs="Open Sans"/>
          <w:color w:val="000000"/>
          <w:sz w:val="22"/>
          <w:szCs w:val="22"/>
        </w:rPr>
      </w:pPr>
      <w:r w:rsidRPr="004A71DE">
        <w:rPr>
          <w:rFonts w:ascii="Open Sans" w:hAnsi="Open Sans" w:cs="Open Sans"/>
          <w:color w:val="000000"/>
          <w:sz w:val="22"/>
          <w:szCs w:val="22"/>
        </w:rPr>
        <w:t>En viktig del i Skellefteå kommuns arbete med alla barn och ungas delaktighet och inflytande handlar om att skapa forum för dialog och demokratiska processer med kommunens unga. Syftet är både att de som arbetar i kommunen ska lära sig mer om ungas livssituation samt att skapa förutsättningar för barn och unga att vara aktiva invånare som är med och bidrar till utvecklingen av Skellefteå kommun.</w:t>
      </w:r>
    </w:p>
    <w:p w14:paraId="1C7C1ABC" w14:textId="65E20B7A" w:rsidR="004A71DE" w:rsidRDefault="004A71DE" w:rsidP="4CE7AC1E">
      <w:pPr>
        <w:pStyle w:val="font-normal"/>
        <w:shd w:val="clear" w:color="auto" w:fill="FFFFFF"/>
        <w:spacing w:before="0" w:beforeAutospacing="0" w:after="0" w:afterAutospacing="0" w:line="276" w:lineRule="auto"/>
        <w:rPr>
          <w:rFonts w:ascii="Open Sans" w:hAnsi="Open Sans" w:cs="Open Sans"/>
          <w:color w:val="000000"/>
          <w:sz w:val="22"/>
          <w:szCs w:val="22"/>
        </w:rPr>
      </w:pPr>
      <w:r w:rsidRPr="4CE7AC1E">
        <w:rPr>
          <w:rFonts w:ascii="Open Sans" w:hAnsi="Open Sans" w:cs="Open Sans"/>
          <w:color w:val="000000" w:themeColor="text1"/>
          <w:sz w:val="22"/>
          <w:szCs w:val="22"/>
        </w:rPr>
        <w:t xml:space="preserve">Två viktiga delar i arbetet är </w:t>
      </w:r>
      <w:hyperlink r:id="rId15" w:anchor="Ungdomsfullmaktige">
        <w:r w:rsidRPr="4CE7AC1E">
          <w:rPr>
            <w:rStyle w:val="Hyperlnk"/>
            <w:rFonts w:ascii="Open Sans" w:hAnsi="Open Sans" w:cs="Open Sans"/>
            <w:b/>
            <w:bCs/>
            <w:sz w:val="22"/>
            <w:szCs w:val="22"/>
          </w:rPr>
          <w:t>ungdomsfullmäktige</w:t>
        </w:r>
      </w:hyperlink>
      <w:r w:rsidRPr="4CE7AC1E">
        <w:rPr>
          <w:rFonts w:ascii="Open Sans" w:hAnsi="Open Sans" w:cs="Open Sans"/>
          <w:color w:val="000000" w:themeColor="text1"/>
          <w:sz w:val="22"/>
          <w:szCs w:val="22"/>
        </w:rPr>
        <w:t xml:space="preserve"> som genomförs varje år och ungdomsenkäten Lupp som genomförs i Skellefteå kommun hösten 2018.</w:t>
      </w:r>
    </w:p>
    <w:p w14:paraId="60A531FF" w14:textId="39556232" w:rsidR="004A71DE" w:rsidRDefault="004A71DE" w:rsidP="00D90CF7">
      <w:pPr>
        <w:pStyle w:val="Rubrik2"/>
        <w:spacing w:line="276" w:lineRule="auto"/>
      </w:pPr>
      <w:bookmarkStart w:id="51" w:name="_Toc129351261"/>
      <w:r w:rsidRPr="006B5120">
        <w:t xml:space="preserve">Mål </w:t>
      </w:r>
      <w:r>
        <w:t>11</w:t>
      </w:r>
      <w:r w:rsidRPr="006B5120">
        <w:t>:</w:t>
      </w:r>
      <w:r>
        <w:t xml:space="preserve"> Hållbara städer och samhällen</w:t>
      </w:r>
      <w:bookmarkEnd w:id="51"/>
    </w:p>
    <w:p w14:paraId="07F2102D" w14:textId="647D7273" w:rsidR="004A71DE" w:rsidRPr="004A71DE" w:rsidRDefault="004A71DE" w:rsidP="00D90CF7">
      <w:pPr>
        <w:spacing w:line="276" w:lineRule="auto"/>
      </w:pPr>
      <w:r w:rsidRPr="00394B68">
        <w:t>Urbanisering</w:t>
      </w:r>
      <w:r>
        <w:t xml:space="preserve"> är en stark global trend, även i Sverige. Städerna växer och 85% av befolkningen bor i stadskärnor. Samtidigt behöver landsbygden en grund för att vara levande och hållbar. Mål 11 i Agenda 2030 fungerar som en motor för andra mål som anges i agendan, men är också beroende av att uppnå andra mål. </w:t>
      </w:r>
    </w:p>
    <w:p w14:paraId="6C6352D4" w14:textId="77777777" w:rsidR="004A71DE" w:rsidRDefault="004A71DE" w:rsidP="00D90CF7">
      <w:pPr>
        <w:spacing w:line="276" w:lineRule="auto"/>
      </w:pPr>
      <w:r>
        <w:t xml:space="preserve">Kommunen ansvarar för stadsplaneringen och kan påverka människors </w:t>
      </w:r>
      <w:proofErr w:type="spellStart"/>
      <w:r>
        <w:t>vardagsval</w:t>
      </w:r>
      <w:proofErr w:type="spellEnd"/>
      <w:r>
        <w:t xml:space="preserve"> och miljöpåverkan genom hur staden utvecklas. Den fysiska stadsplaneringen spelar en betydande roll i omställningen till ett fossilfritt och hållbart samhälle. Den byggda miljön påverkar människors uppfattning om livskvaliteter, hälsa och säkerhet. Hållbar stadsutveckling omfattar hållbart byggande </w:t>
      </w:r>
      <w:r>
        <w:lastRenderedPageBreak/>
        <w:t xml:space="preserve">och hållbar planering av bostäder, infrastruktur, sociala och kulturella aktiviteter och offentliga rum, rekreations- och naturområden, transporter, cirkulära flöden och återvinning samt en säkrare kemikaliehantering. Det är komplexa samband och utmaningar som kräver ny teknik och samarbeten mellan flera sektorer. Hälsofrämjande, inkluderande och innovativ stadsplanering krävs för att göra städer säkra och hållbara för framtiden. </w:t>
      </w:r>
    </w:p>
    <w:tbl>
      <w:tblPr>
        <w:tblStyle w:val="Rutntstabell5mrkdekorfrg3"/>
        <w:tblW w:w="0" w:type="auto"/>
        <w:tblLook w:val="04A0" w:firstRow="1" w:lastRow="0" w:firstColumn="1" w:lastColumn="0" w:noHBand="0" w:noVBand="1"/>
      </w:tblPr>
      <w:tblGrid>
        <w:gridCol w:w="2744"/>
        <w:gridCol w:w="913"/>
        <w:gridCol w:w="913"/>
        <w:gridCol w:w="913"/>
        <w:gridCol w:w="870"/>
        <w:gridCol w:w="956"/>
        <w:gridCol w:w="913"/>
      </w:tblGrid>
      <w:tr w:rsidR="0890DA40" w14:paraId="08EA4825" w14:textId="77777777" w:rsidTr="0890DA40">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43E9EAB0" w14:textId="77777777" w:rsidR="0890DA40" w:rsidRDefault="0890DA40" w:rsidP="0890DA40">
            <w:pPr>
              <w:pStyle w:val="Tabelltext"/>
              <w:spacing w:line="276" w:lineRule="auto"/>
              <w:rPr>
                <w:color w:val="FEFFFF" w:themeColor="background2"/>
                <w:sz w:val="20"/>
                <w:szCs w:val="20"/>
              </w:rPr>
            </w:pPr>
          </w:p>
        </w:tc>
        <w:tc>
          <w:tcPr>
            <w:tcW w:w="913" w:type="dxa"/>
          </w:tcPr>
          <w:p w14:paraId="2C3B2CF4" w14:textId="0ED16504" w:rsidR="0890DA40" w:rsidRDefault="0890DA40"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2017</w:t>
            </w:r>
          </w:p>
        </w:tc>
        <w:tc>
          <w:tcPr>
            <w:tcW w:w="913" w:type="dxa"/>
          </w:tcPr>
          <w:p w14:paraId="63E97C00" w14:textId="44C6B7FF" w:rsidR="0890DA40" w:rsidRDefault="0890DA40"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2018</w:t>
            </w:r>
          </w:p>
        </w:tc>
        <w:tc>
          <w:tcPr>
            <w:tcW w:w="913" w:type="dxa"/>
          </w:tcPr>
          <w:p w14:paraId="0FDF5DD4" w14:textId="0171FC1A" w:rsidR="0890DA40" w:rsidRDefault="0890DA40"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2019</w:t>
            </w:r>
          </w:p>
        </w:tc>
        <w:tc>
          <w:tcPr>
            <w:tcW w:w="870" w:type="dxa"/>
          </w:tcPr>
          <w:p w14:paraId="65D626BF" w14:textId="174B81CC" w:rsidR="0890DA40" w:rsidRDefault="0890DA40"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2020</w:t>
            </w:r>
          </w:p>
        </w:tc>
        <w:tc>
          <w:tcPr>
            <w:tcW w:w="956" w:type="dxa"/>
          </w:tcPr>
          <w:p w14:paraId="35CAC052" w14:textId="22A73B0A" w:rsidR="0890DA40" w:rsidRDefault="0890DA40"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2021</w:t>
            </w:r>
          </w:p>
        </w:tc>
        <w:tc>
          <w:tcPr>
            <w:tcW w:w="913" w:type="dxa"/>
          </w:tcPr>
          <w:p w14:paraId="5E07B6C2" w14:textId="2EC43200" w:rsidR="0890DA40" w:rsidRDefault="0890DA40"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2022</w:t>
            </w:r>
          </w:p>
        </w:tc>
      </w:tr>
      <w:tr w:rsidR="0890DA40" w14:paraId="34442E2A" w14:textId="77777777" w:rsidTr="0890DA4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74DB55E1" w14:textId="01857DFE" w:rsidR="4D2CA248" w:rsidRDefault="4D2CA248" w:rsidP="0890DA40">
            <w:pPr>
              <w:pStyle w:val="Tabelltext"/>
              <w:spacing w:line="276" w:lineRule="auto"/>
              <w:rPr>
                <w:color w:val="FEFFFF" w:themeColor="background2"/>
                <w:sz w:val="20"/>
                <w:szCs w:val="20"/>
              </w:rPr>
            </w:pPr>
            <w:r w:rsidRPr="0890DA40">
              <w:rPr>
                <w:color w:val="FEFFFF" w:themeColor="background2"/>
                <w:sz w:val="20"/>
                <w:szCs w:val="20"/>
              </w:rPr>
              <w:t>Demografisk försörjningskvot</w:t>
            </w:r>
          </w:p>
        </w:tc>
        <w:tc>
          <w:tcPr>
            <w:tcW w:w="913" w:type="dxa"/>
            <w:shd w:val="clear" w:color="auto" w:fill="FFFF00"/>
          </w:tcPr>
          <w:p w14:paraId="75511A5F" w14:textId="1302E8EC" w:rsidR="4D2CA248" w:rsidRDefault="4D2CA248"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0,83</w:t>
            </w:r>
          </w:p>
        </w:tc>
        <w:tc>
          <w:tcPr>
            <w:tcW w:w="913" w:type="dxa"/>
            <w:shd w:val="clear" w:color="auto" w:fill="FFFF00"/>
          </w:tcPr>
          <w:p w14:paraId="1B78252C" w14:textId="6B66675A" w:rsidR="4D2CA248" w:rsidRDefault="4D2CA248"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0,84</w:t>
            </w:r>
          </w:p>
        </w:tc>
        <w:tc>
          <w:tcPr>
            <w:tcW w:w="913" w:type="dxa"/>
            <w:shd w:val="clear" w:color="auto" w:fill="FFFF00"/>
          </w:tcPr>
          <w:p w14:paraId="0C2A7D9A" w14:textId="68531F90" w:rsidR="4D2CA248" w:rsidRDefault="4D2CA248"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0,85</w:t>
            </w:r>
          </w:p>
        </w:tc>
        <w:tc>
          <w:tcPr>
            <w:tcW w:w="870" w:type="dxa"/>
            <w:shd w:val="clear" w:color="auto" w:fill="FFFF00"/>
          </w:tcPr>
          <w:p w14:paraId="1DF13CC3" w14:textId="0050D400" w:rsidR="4D2CA248" w:rsidRDefault="4D2CA248"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0,86</w:t>
            </w:r>
          </w:p>
        </w:tc>
        <w:tc>
          <w:tcPr>
            <w:tcW w:w="956" w:type="dxa"/>
            <w:shd w:val="clear" w:color="auto" w:fill="FFFF00"/>
          </w:tcPr>
          <w:p w14:paraId="15379E74" w14:textId="49210CB8" w:rsidR="4D2CA248" w:rsidRDefault="4D2CA248"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0,86</w:t>
            </w:r>
          </w:p>
        </w:tc>
        <w:tc>
          <w:tcPr>
            <w:tcW w:w="913" w:type="dxa"/>
          </w:tcPr>
          <w:p w14:paraId="366F05AD" w14:textId="0525CF95" w:rsidR="0890DA40" w:rsidRDefault="0890DA40"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890DA40" w14:paraId="077ECC0A" w14:textId="77777777" w:rsidTr="0890DA40">
        <w:trPr>
          <w:trHeight w:val="227"/>
        </w:trPr>
        <w:tc>
          <w:tcPr>
            <w:cnfStyle w:val="001000000000" w:firstRow="0" w:lastRow="0" w:firstColumn="1" w:lastColumn="0" w:oddVBand="0" w:evenVBand="0" w:oddHBand="0" w:evenHBand="0" w:firstRowFirstColumn="0" w:firstRowLastColumn="0" w:lastRowFirstColumn="0" w:lastRowLastColumn="0"/>
            <w:tcW w:w="2744" w:type="dxa"/>
          </w:tcPr>
          <w:p w14:paraId="7DB5BD34" w14:textId="06D91C8F" w:rsidR="0890DA40" w:rsidRPr="00432D5B" w:rsidRDefault="0890DA40" w:rsidP="0890DA40">
            <w:pPr>
              <w:pStyle w:val="Tabelltext"/>
              <w:spacing w:line="276" w:lineRule="auto"/>
              <w:rPr>
                <w:b w:val="0"/>
                <w:bCs w:val="0"/>
                <w:i/>
                <w:iCs/>
                <w:color w:val="FEFFFF" w:themeColor="background1"/>
                <w:sz w:val="20"/>
                <w:szCs w:val="20"/>
              </w:rPr>
            </w:pPr>
            <w:r w:rsidRPr="00432D5B">
              <w:rPr>
                <w:b w:val="0"/>
                <w:bCs w:val="0"/>
                <w:i/>
                <w:iCs/>
                <w:color w:val="FEFFFF" w:themeColor="background1"/>
                <w:sz w:val="20"/>
                <w:szCs w:val="20"/>
              </w:rPr>
              <w:t>Kvinnor</w:t>
            </w:r>
          </w:p>
        </w:tc>
        <w:tc>
          <w:tcPr>
            <w:tcW w:w="913" w:type="dxa"/>
            <w:shd w:val="clear" w:color="auto" w:fill="FFFF00"/>
          </w:tcPr>
          <w:p w14:paraId="6B31B1A4" w14:textId="6497AFCE" w:rsidR="269CB09F" w:rsidRDefault="269CB09F"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0,87</w:t>
            </w:r>
          </w:p>
        </w:tc>
        <w:tc>
          <w:tcPr>
            <w:tcW w:w="913" w:type="dxa"/>
            <w:shd w:val="clear" w:color="auto" w:fill="FFFF00"/>
          </w:tcPr>
          <w:p w14:paraId="3931F226" w14:textId="0BD20ECE" w:rsidR="269CB09F" w:rsidRDefault="269CB09F"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0,88</w:t>
            </w:r>
          </w:p>
        </w:tc>
        <w:tc>
          <w:tcPr>
            <w:tcW w:w="913" w:type="dxa"/>
            <w:shd w:val="clear" w:color="auto" w:fill="FFFF00"/>
          </w:tcPr>
          <w:p w14:paraId="2D82CEFE" w14:textId="645E84CD" w:rsidR="269CB09F" w:rsidRDefault="269CB09F"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0,89</w:t>
            </w:r>
          </w:p>
        </w:tc>
        <w:tc>
          <w:tcPr>
            <w:tcW w:w="870" w:type="dxa"/>
            <w:shd w:val="clear" w:color="auto" w:fill="FFFF00"/>
          </w:tcPr>
          <w:p w14:paraId="2CA8FF46" w14:textId="1CBDC509" w:rsidR="269CB09F" w:rsidRDefault="269CB09F"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0,91</w:t>
            </w:r>
          </w:p>
        </w:tc>
        <w:tc>
          <w:tcPr>
            <w:tcW w:w="956" w:type="dxa"/>
            <w:shd w:val="clear" w:color="auto" w:fill="FFFF00"/>
          </w:tcPr>
          <w:p w14:paraId="3B754D0D" w14:textId="4EE30AFB" w:rsidR="269CB09F" w:rsidRDefault="269CB09F"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0,91</w:t>
            </w:r>
          </w:p>
        </w:tc>
        <w:tc>
          <w:tcPr>
            <w:tcW w:w="913" w:type="dxa"/>
          </w:tcPr>
          <w:p w14:paraId="53D48FC0" w14:textId="31E6FA87" w:rsidR="0890DA40" w:rsidRDefault="0890DA40"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890DA40" w14:paraId="7C8C8E45" w14:textId="77777777" w:rsidTr="0890DA4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4F6A3C30" w14:textId="5B9F2FF2" w:rsidR="0890DA40" w:rsidRPr="00432D5B" w:rsidRDefault="0890DA40" w:rsidP="0890DA40">
            <w:pPr>
              <w:pStyle w:val="Tabelltext"/>
              <w:spacing w:line="276" w:lineRule="auto"/>
              <w:rPr>
                <w:b w:val="0"/>
                <w:bCs w:val="0"/>
                <w:i/>
                <w:iCs/>
                <w:color w:val="FEFFFF" w:themeColor="background1"/>
                <w:sz w:val="20"/>
                <w:szCs w:val="20"/>
              </w:rPr>
            </w:pPr>
            <w:r w:rsidRPr="00432D5B">
              <w:rPr>
                <w:b w:val="0"/>
                <w:bCs w:val="0"/>
                <w:i/>
                <w:iCs/>
                <w:color w:val="FEFFFF" w:themeColor="background1"/>
                <w:sz w:val="20"/>
                <w:szCs w:val="20"/>
              </w:rPr>
              <w:t>män</w:t>
            </w:r>
          </w:p>
        </w:tc>
        <w:tc>
          <w:tcPr>
            <w:tcW w:w="913" w:type="dxa"/>
            <w:shd w:val="clear" w:color="auto" w:fill="FFFF00"/>
          </w:tcPr>
          <w:p w14:paraId="212E1388" w14:textId="1121637D" w:rsidR="4387AE12" w:rsidRDefault="4387AE12"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0,79</w:t>
            </w:r>
          </w:p>
        </w:tc>
        <w:tc>
          <w:tcPr>
            <w:tcW w:w="913" w:type="dxa"/>
            <w:shd w:val="clear" w:color="auto" w:fill="FFFF00"/>
          </w:tcPr>
          <w:p w14:paraId="6516A828" w14:textId="76F236FA" w:rsidR="4387AE12" w:rsidRDefault="4387AE12"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0,80</w:t>
            </w:r>
          </w:p>
        </w:tc>
        <w:tc>
          <w:tcPr>
            <w:tcW w:w="913" w:type="dxa"/>
            <w:shd w:val="clear" w:color="auto" w:fill="FFFF00"/>
          </w:tcPr>
          <w:p w14:paraId="70996159" w14:textId="0866069B" w:rsidR="4387AE12" w:rsidRDefault="4387AE12"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0,81</w:t>
            </w:r>
          </w:p>
        </w:tc>
        <w:tc>
          <w:tcPr>
            <w:tcW w:w="870" w:type="dxa"/>
            <w:shd w:val="clear" w:color="auto" w:fill="FFFF00"/>
          </w:tcPr>
          <w:p w14:paraId="5068DBEC" w14:textId="6EC5F962" w:rsidR="4387AE12" w:rsidRDefault="4387AE12"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0,81</w:t>
            </w:r>
          </w:p>
        </w:tc>
        <w:tc>
          <w:tcPr>
            <w:tcW w:w="956" w:type="dxa"/>
            <w:shd w:val="clear" w:color="auto" w:fill="FFFF00"/>
          </w:tcPr>
          <w:p w14:paraId="580376F7" w14:textId="0BEA464C" w:rsidR="4387AE12" w:rsidRDefault="4387AE12"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0,81</w:t>
            </w:r>
          </w:p>
        </w:tc>
        <w:tc>
          <w:tcPr>
            <w:tcW w:w="913" w:type="dxa"/>
          </w:tcPr>
          <w:p w14:paraId="0C483A8F" w14:textId="6EDBDEF4" w:rsidR="0890DA40" w:rsidRDefault="0890DA40"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890DA40" w14:paraId="5D92B137" w14:textId="77777777" w:rsidTr="0890DA40">
        <w:trPr>
          <w:trHeight w:val="227"/>
        </w:trPr>
        <w:tc>
          <w:tcPr>
            <w:cnfStyle w:val="001000000000" w:firstRow="0" w:lastRow="0" w:firstColumn="1" w:lastColumn="0" w:oddVBand="0" w:evenVBand="0" w:oddHBand="0" w:evenHBand="0" w:firstRowFirstColumn="0" w:firstRowLastColumn="0" w:lastRowFirstColumn="0" w:lastRowLastColumn="0"/>
            <w:tcW w:w="2744" w:type="dxa"/>
          </w:tcPr>
          <w:p w14:paraId="6F25B5D5" w14:textId="691ED3E3" w:rsidR="4387AE12" w:rsidRPr="00432D5B" w:rsidRDefault="4387AE12" w:rsidP="0890DA40">
            <w:pPr>
              <w:pStyle w:val="Tabelltext"/>
              <w:spacing w:line="276" w:lineRule="auto"/>
              <w:rPr>
                <w:color w:val="FEFFFF" w:themeColor="background1"/>
              </w:rPr>
            </w:pPr>
            <w:r w:rsidRPr="00432D5B">
              <w:rPr>
                <w:color w:val="FEFFFF" w:themeColor="background1"/>
                <w:sz w:val="20"/>
                <w:szCs w:val="20"/>
              </w:rPr>
              <w:t>Trångboddhet i flerbostadshus, enligt norm 2, andel (%)</w:t>
            </w:r>
          </w:p>
        </w:tc>
        <w:tc>
          <w:tcPr>
            <w:tcW w:w="913" w:type="dxa"/>
            <w:shd w:val="clear" w:color="auto" w:fill="92D050"/>
          </w:tcPr>
          <w:p w14:paraId="1C12A3E1" w14:textId="64A58D47" w:rsidR="4387AE12" w:rsidRDefault="4387AE12"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9,4</w:t>
            </w:r>
          </w:p>
        </w:tc>
        <w:tc>
          <w:tcPr>
            <w:tcW w:w="913" w:type="dxa"/>
            <w:shd w:val="clear" w:color="auto" w:fill="92D050"/>
          </w:tcPr>
          <w:p w14:paraId="13155EC6" w14:textId="768CBA4E" w:rsidR="4387AE12" w:rsidRDefault="4387AE12"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9,4</w:t>
            </w:r>
          </w:p>
        </w:tc>
        <w:tc>
          <w:tcPr>
            <w:tcW w:w="913" w:type="dxa"/>
            <w:shd w:val="clear" w:color="auto" w:fill="92D050"/>
          </w:tcPr>
          <w:p w14:paraId="638EB303" w14:textId="563017E9" w:rsidR="4387AE12" w:rsidRDefault="4387AE12"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9,1</w:t>
            </w:r>
          </w:p>
          <w:p w14:paraId="2C0071AF" w14:textId="00FB7CBB" w:rsidR="0890DA40" w:rsidRDefault="0890DA40"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870" w:type="dxa"/>
            <w:shd w:val="clear" w:color="auto" w:fill="92D050"/>
          </w:tcPr>
          <w:p w14:paraId="33CDA916" w14:textId="052A5CA1" w:rsidR="4387AE12" w:rsidRDefault="4387AE12"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8,8</w:t>
            </w:r>
          </w:p>
          <w:p w14:paraId="26F020FF" w14:textId="0AACD646" w:rsidR="0890DA40" w:rsidRDefault="0890DA40"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56" w:type="dxa"/>
            <w:shd w:val="clear" w:color="auto" w:fill="92D050"/>
          </w:tcPr>
          <w:p w14:paraId="7A9E5DEB" w14:textId="6F460AEE" w:rsidR="4387AE12" w:rsidRDefault="4387AE12"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9,5</w:t>
            </w:r>
          </w:p>
        </w:tc>
        <w:tc>
          <w:tcPr>
            <w:tcW w:w="913" w:type="dxa"/>
          </w:tcPr>
          <w:p w14:paraId="78374314" w14:textId="7D52C447" w:rsidR="0890DA40" w:rsidRDefault="0890DA40"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890DA40" w14:paraId="36E76F4C" w14:textId="77777777" w:rsidTr="0890DA4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7836018C" w14:textId="2777B368" w:rsidR="0890DA40" w:rsidRPr="00432D5B" w:rsidRDefault="0890DA40" w:rsidP="0890DA40">
            <w:pPr>
              <w:pStyle w:val="Tabelltext"/>
              <w:spacing w:line="276" w:lineRule="auto"/>
              <w:rPr>
                <w:b w:val="0"/>
                <w:bCs w:val="0"/>
                <w:i/>
                <w:iCs/>
                <w:color w:val="FEFFFF" w:themeColor="background1"/>
                <w:sz w:val="20"/>
                <w:szCs w:val="20"/>
              </w:rPr>
            </w:pPr>
            <w:r w:rsidRPr="00432D5B">
              <w:rPr>
                <w:b w:val="0"/>
                <w:bCs w:val="0"/>
                <w:i/>
                <w:iCs/>
                <w:color w:val="FEFFFF" w:themeColor="background1"/>
                <w:sz w:val="20"/>
                <w:szCs w:val="20"/>
              </w:rPr>
              <w:t>Kvinnor</w:t>
            </w:r>
          </w:p>
        </w:tc>
        <w:tc>
          <w:tcPr>
            <w:tcW w:w="913" w:type="dxa"/>
            <w:shd w:val="clear" w:color="auto" w:fill="92D050"/>
          </w:tcPr>
          <w:p w14:paraId="45218B4B" w14:textId="14A13D93" w:rsidR="23E67B02" w:rsidRDefault="23E67B02"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8,8</w:t>
            </w:r>
          </w:p>
        </w:tc>
        <w:tc>
          <w:tcPr>
            <w:tcW w:w="913" w:type="dxa"/>
            <w:shd w:val="clear" w:color="auto" w:fill="92D050"/>
          </w:tcPr>
          <w:p w14:paraId="0D1AA342" w14:textId="75585ED4" w:rsidR="23E67B02" w:rsidRDefault="23E67B02"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pPr>
            <w:r w:rsidRPr="0890DA40">
              <w:rPr>
                <w:color w:val="auto"/>
                <w:sz w:val="20"/>
                <w:szCs w:val="20"/>
              </w:rPr>
              <w:t>8,6</w:t>
            </w:r>
          </w:p>
        </w:tc>
        <w:tc>
          <w:tcPr>
            <w:tcW w:w="913" w:type="dxa"/>
            <w:shd w:val="clear" w:color="auto" w:fill="92D050"/>
          </w:tcPr>
          <w:p w14:paraId="7DAC996C" w14:textId="5EE15451" w:rsidR="23E67B02" w:rsidRDefault="23E67B02"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pPr>
            <w:r w:rsidRPr="0890DA40">
              <w:rPr>
                <w:color w:val="auto"/>
                <w:sz w:val="20"/>
                <w:szCs w:val="20"/>
              </w:rPr>
              <w:t>8,2</w:t>
            </w:r>
          </w:p>
        </w:tc>
        <w:tc>
          <w:tcPr>
            <w:tcW w:w="870" w:type="dxa"/>
            <w:shd w:val="clear" w:color="auto" w:fill="92D050"/>
          </w:tcPr>
          <w:p w14:paraId="7BAAF382" w14:textId="1A37083C" w:rsidR="23E67B02" w:rsidRDefault="23E67B02"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pPr>
            <w:r w:rsidRPr="0890DA40">
              <w:rPr>
                <w:color w:val="auto"/>
                <w:sz w:val="20"/>
                <w:szCs w:val="20"/>
              </w:rPr>
              <w:t>8,1</w:t>
            </w:r>
          </w:p>
        </w:tc>
        <w:tc>
          <w:tcPr>
            <w:tcW w:w="956" w:type="dxa"/>
            <w:shd w:val="clear" w:color="auto" w:fill="92D050"/>
          </w:tcPr>
          <w:p w14:paraId="761E855D" w14:textId="33C944E3" w:rsidR="23E67B02" w:rsidRDefault="23E67B02"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8,6</w:t>
            </w:r>
          </w:p>
        </w:tc>
        <w:tc>
          <w:tcPr>
            <w:tcW w:w="913" w:type="dxa"/>
          </w:tcPr>
          <w:p w14:paraId="03679AC0" w14:textId="43309FB1" w:rsidR="0890DA40" w:rsidRDefault="0890DA40"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890DA40" w14:paraId="499D6C94" w14:textId="77777777" w:rsidTr="0890DA40">
        <w:trPr>
          <w:trHeight w:val="227"/>
        </w:trPr>
        <w:tc>
          <w:tcPr>
            <w:cnfStyle w:val="001000000000" w:firstRow="0" w:lastRow="0" w:firstColumn="1" w:lastColumn="0" w:oddVBand="0" w:evenVBand="0" w:oddHBand="0" w:evenHBand="0" w:firstRowFirstColumn="0" w:firstRowLastColumn="0" w:lastRowFirstColumn="0" w:lastRowLastColumn="0"/>
            <w:tcW w:w="2744" w:type="dxa"/>
          </w:tcPr>
          <w:p w14:paraId="6B66530B" w14:textId="78887392" w:rsidR="0890DA40" w:rsidRPr="00432D5B" w:rsidRDefault="0890DA40" w:rsidP="0890DA40">
            <w:pPr>
              <w:pStyle w:val="Tabelltext"/>
              <w:spacing w:line="276" w:lineRule="auto"/>
              <w:rPr>
                <w:b w:val="0"/>
                <w:bCs w:val="0"/>
                <w:i/>
                <w:iCs/>
                <w:color w:val="FEFFFF" w:themeColor="background1"/>
                <w:sz w:val="20"/>
                <w:szCs w:val="20"/>
              </w:rPr>
            </w:pPr>
            <w:r w:rsidRPr="00432D5B">
              <w:rPr>
                <w:b w:val="0"/>
                <w:bCs w:val="0"/>
                <w:i/>
                <w:iCs/>
                <w:color w:val="FEFFFF" w:themeColor="background1"/>
                <w:sz w:val="20"/>
                <w:szCs w:val="20"/>
              </w:rPr>
              <w:t>Män</w:t>
            </w:r>
          </w:p>
        </w:tc>
        <w:tc>
          <w:tcPr>
            <w:tcW w:w="913" w:type="dxa"/>
            <w:shd w:val="clear" w:color="auto" w:fill="92D050"/>
          </w:tcPr>
          <w:p w14:paraId="7777BD04" w14:textId="75C584DE" w:rsidR="4D9331EA" w:rsidRDefault="4D9331EA"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10,1</w:t>
            </w:r>
          </w:p>
        </w:tc>
        <w:tc>
          <w:tcPr>
            <w:tcW w:w="913" w:type="dxa"/>
            <w:shd w:val="clear" w:color="auto" w:fill="92D050"/>
          </w:tcPr>
          <w:p w14:paraId="5B64C41C" w14:textId="1C4C968A" w:rsidR="4D9331EA" w:rsidRDefault="4D9331EA"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pPr>
            <w:r w:rsidRPr="0890DA40">
              <w:rPr>
                <w:color w:val="auto"/>
                <w:sz w:val="20"/>
                <w:szCs w:val="20"/>
              </w:rPr>
              <w:t>10,3</w:t>
            </w:r>
          </w:p>
        </w:tc>
        <w:tc>
          <w:tcPr>
            <w:tcW w:w="913" w:type="dxa"/>
            <w:shd w:val="clear" w:color="auto" w:fill="92D050"/>
          </w:tcPr>
          <w:p w14:paraId="24242121" w14:textId="4584EFDF" w:rsidR="4D9331EA" w:rsidRDefault="4D9331EA"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pPr>
            <w:r w:rsidRPr="0890DA40">
              <w:rPr>
                <w:color w:val="auto"/>
                <w:sz w:val="20"/>
                <w:szCs w:val="20"/>
              </w:rPr>
              <w:t>9,9</w:t>
            </w:r>
          </w:p>
        </w:tc>
        <w:tc>
          <w:tcPr>
            <w:tcW w:w="870" w:type="dxa"/>
            <w:shd w:val="clear" w:color="auto" w:fill="92D050"/>
          </w:tcPr>
          <w:p w14:paraId="3B4C0FCF" w14:textId="12D4A102" w:rsidR="4D9331EA" w:rsidRDefault="4D9331EA"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pPr>
            <w:r w:rsidRPr="0890DA40">
              <w:rPr>
                <w:color w:val="auto"/>
                <w:sz w:val="20"/>
                <w:szCs w:val="20"/>
              </w:rPr>
              <w:t>9,6</w:t>
            </w:r>
          </w:p>
        </w:tc>
        <w:tc>
          <w:tcPr>
            <w:tcW w:w="956" w:type="dxa"/>
            <w:shd w:val="clear" w:color="auto" w:fill="92D050"/>
          </w:tcPr>
          <w:p w14:paraId="3CA68375" w14:textId="770AB760" w:rsidR="4D9331EA" w:rsidRDefault="4D9331EA"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10,3</w:t>
            </w:r>
          </w:p>
        </w:tc>
        <w:tc>
          <w:tcPr>
            <w:tcW w:w="913" w:type="dxa"/>
          </w:tcPr>
          <w:p w14:paraId="1DBD3343" w14:textId="28D05B25" w:rsidR="0890DA40" w:rsidRDefault="0890DA40"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890DA40" w14:paraId="1CA9D35F" w14:textId="77777777" w:rsidTr="0890DA4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2C8BB794" w14:textId="7BE1BC1D" w:rsidR="4D9331EA" w:rsidRPr="00432D5B" w:rsidRDefault="4D9331EA" w:rsidP="0890DA40">
            <w:pPr>
              <w:pStyle w:val="Tabelltext"/>
              <w:spacing w:line="276" w:lineRule="auto"/>
              <w:rPr>
                <w:color w:val="FEFFFF" w:themeColor="background1"/>
                <w:sz w:val="20"/>
                <w:szCs w:val="20"/>
              </w:rPr>
            </w:pPr>
            <w:r w:rsidRPr="00432D5B">
              <w:rPr>
                <w:color w:val="FEFFFF" w:themeColor="background1"/>
                <w:sz w:val="20"/>
                <w:szCs w:val="20"/>
              </w:rPr>
              <w:t>Utsläpp till luft av kväveoxider (</w:t>
            </w:r>
            <w:proofErr w:type="spellStart"/>
            <w:r w:rsidRPr="00432D5B">
              <w:rPr>
                <w:color w:val="FEFFFF" w:themeColor="background1"/>
                <w:sz w:val="20"/>
                <w:szCs w:val="20"/>
              </w:rPr>
              <w:t>NOx</w:t>
            </w:r>
            <w:proofErr w:type="spellEnd"/>
            <w:r w:rsidRPr="00432D5B">
              <w:rPr>
                <w:color w:val="FEFFFF" w:themeColor="background1"/>
                <w:sz w:val="20"/>
                <w:szCs w:val="20"/>
              </w:rPr>
              <w:t>), totalt, kg/</w:t>
            </w:r>
            <w:proofErr w:type="spellStart"/>
            <w:r w:rsidRPr="00432D5B">
              <w:rPr>
                <w:color w:val="FEFFFF" w:themeColor="background1"/>
                <w:sz w:val="20"/>
                <w:szCs w:val="20"/>
              </w:rPr>
              <w:t>inv</w:t>
            </w:r>
            <w:proofErr w:type="spellEnd"/>
          </w:p>
        </w:tc>
        <w:tc>
          <w:tcPr>
            <w:tcW w:w="913" w:type="dxa"/>
            <w:shd w:val="clear" w:color="auto" w:fill="FFFF00"/>
          </w:tcPr>
          <w:p w14:paraId="487FC2CB" w14:textId="5832D31F" w:rsidR="4D9331EA" w:rsidRDefault="4D9331EA"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21,0</w:t>
            </w:r>
          </w:p>
        </w:tc>
        <w:tc>
          <w:tcPr>
            <w:tcW w:w="913" w:type="dxa"/>
            <w:shd w:val="clear" w:color="auto" w:fill="FFFF00"/>
          </w:tcPr>
          <w:p w14:paraId="09ED9532" w14:textId="7DDD680F" w:rsidR="4D9331EA" w:rsidRDefault="4D9331EA"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19,3</w:t>
            </w:r>
          </w:p>
        </w:tc>
        <w:tc>
          <w:tcPr>
            <w:tcW w:w="913" w:type="dxa"/>
            <w:shd w:val="clear" w:color="auto" w:fill="FFFF00"/>
          </w:tcPr>
          <w:p w14:paraId="75D1398E" w14:textId="22FA74D7" w:rsidR="4D9331EA" w:rsidRDefault="4D9331EA"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pPr>
            <w:r w:rsidRPr="0890DA40">
              <w:rPr>
                <w:color w:val="auto"/>
                <w:sz w:val="20"/>
                <w:szCs w:val="20"/>
              </w:rPr>
              <w:t>19,5</w:t>
            </w:r>
          </w:p>
        </w:tc>
        <w:tc>
          <w:tcPr>
            <w:tcW w:w="870" w:type="dxa"/>
            <w:shd w:val="clear" w:color="auto" w:fill="FFFF00"/>
          </w:tcPr>
          <w:p w14:paraId="7AE5BAE2" w14:textId="1260F585" w:rsidR="4D9331EA" w:rsidRDefault="4D9331EA"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18,1</w:t>
            </w:r>
          </w:p>
        </w:tc>
        <w:tc>
          <w:tcPr>
            <w:tcW w:w="956" w:type="dxa"/>
          </w:tcPr>
          <w:p w14:paraId="0A42AFCD" w14:textId="29596914" w:rsidR="0890DA40" w:rsidRDefault="0890DA40"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13" w:type="dxa"/>
          </w:tcPr>
          <w:p w14:paraId="58675EB9" w14:textId="77AF37F5" w:rsidR="0890DA40" w:rsidRDefault="0890DA40"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890DA40" w14:paraId="20ADCBA6" w14:textId="77777777" w:rsidTr="0890DA40">
        <w:trPr>
          <w:trHeight w:val="227"/>
        </w:trPr>
        <w:tc>
          <w:tcPr>
            <w:cnfStyle w:val="001000000000" w:firstRow="0" w:lastRow="0" w:firstColumn="1" w:lastColumn="0" w:oddVBand="0" w:evenVBand="0" w:oddHBand="0" w:evenHBand="0" w:firstRowFirstColumn="0" w:firstRowLastColumn="0" w:lastRowFirstColumn="0" w:lastRowLastColumn="0"/>
            <w:tcW w:w="2744" w:type="dxa"/>
          </w:tcPr>
          <w:p w14:paraId="14D39FB9" w14:textId="5DA8231E" w:rsidR="4D9331EA" w:rsidRPr="00432D5B" w:rsidRDefault="4D9331EA" w:rsidP="0890DA40">
            <w:pPr>
              <w:pStyle w:val="Tabelltext"/>
              <w:spacing w:line="276" w:lineRule="auto"/>
              <w:rPr>
                <w:color w:val="FEFFFF" w:themeColor="background1"/>
                <w:sz w:val="20"/>
                <w:szCs w:val="20"/>
              </w:rPr>
            </w:pPr>
            <w:r w:rsidRPr="00432D5B">
              <w:rPr>
                <w:color w:val="FEFFFF" w:themeColor="background1"/>
                <w:sz w:val="20"/>
                <w:szCs w:val="20"/>
              </w:rPr>
              <w:t>Utsläpp till luft av PM2 5 (partiklar &lt;</w:t>
            </w:r>
            <w:proofErr w:type="gramStart"/>
            <w:r w:rsidRPr="00432D5B">
              <w:rPr>
                <w:color w:val="FEFFFF" w:themeColor="background1"/>
                <w:sz w:val="20"/>
                <w:szCs w:val="20"/>
              </w:rPr>
              <w:t>2-5</w:t>
            </w:r>
            <w:proofErr w:type="gramEnd"/>
            <w:r w:rsidRPr="00432D5B">
              <w:rPr>
                <w:color w:val="FEFFFF" w:themeColor="background1"/>
                <w:sz w:val="20"/>
                <w:szCs w:val="20"/>
              </w:rPr>
              <w:t xml:space="preserve"> </w:t>
            </w:r>
            <w:proofErr w:type="spellStart"/>
            <w:r w:rsidRPr="00432D5B">
              <w:rPr>
                <w:color w:val="FEFFFF" w:themeColor="background1"/>
                <w:sz w:val="20"/>
                <w:szCs w:val="20"/>
              </w:rPr>
              <w:t>mikrom</w:t>
            </w:r>
            <w:proofErr w:type="spellEnd"/>
            <w:r w:rsidRPr="00432D5B">
              <w:rPr>
                <w:color w:val="FEFFFF" w:themeColor="background1"/>
                <w:sz w:val="20"/>
                <w:szCs w:val="20"/>
              </w:rPr>
              <w:t>) kg/</w:t>
            </w:r>
            <w:proofErr w:type="spellStart"/>
            <w:r w:rsidRPr="00432D5B">
              <w:rPr>
                <w:color w:val="FEFFFF" w:themeColor="background1"/>
                <w:sz w:val="20"/>
                <w:szCs w:val="20"/>
              </w:rPr>
              <w:t>inv</w:t>
            </w:r>
            <w:proofErr w:type="spellEnd"/>
          </w:p>
        </w:tc>
        <w:tc>
          <w:tcPr>
            <w:tcW w:w="913" w:type="dxa"/>
            <w:shd w:val="clear" w:color="auto" w:fill="FFFF00"/>
          </w:tcPr>
          <w:p w14:paraId="7D1E6D42" w14:textId="71D3A054" w:rsidR="4D9331EA" w:rsidRDefault="4D9331EA"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3,24</w:t>
            </w:r>
          </w:p>
        </w:tc>
        <w:tc>
          <w:tcPr>
            <w:tcW w:w="913" w:type="dxa"/>
            <w:shd w:val="clear" w:color="auto" w:fill="FFFF00"/>
          </w:tcPr>
          <w:p w14:paraId="0B34ADCB" w14:textId="184FD2C2" w:rsidR="4D9331EA" w:rsidRDefault="4D9331EA"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2,98</w:t>
            </w:r>
          </w:p>
        </w:tc>
        <w:tc>
          <w:tcPr>
            <w:tcW w:w="913" w:type="dxa"/>
            <w:shd w:val="clear" w:color="auto" w:fill="FFFF00"/>
          </w:tcPr>
          <w:p w14:paraId="1FE07314" w14:textId="590A38AF" w:rsidR="4D9331EA" w:rsidRDefault="4D9331EA"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2,84</w:t>
            </w:r>
          </w:p>
        </w:tc>
        <w:tc>
          <w:tcPr>
            <w:tcW w:w="870" w:type="dxa"/>
            <w:shd w:val="clear" w:color="auto" w:fill="FFFF00"/>
          </w:tcPr>
          <w:p w14:paraId="18A91F91" w14:textId="48F82A2E" w:rsidR="4D9331EA" w:rsidRDefault="4D9331EA"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2,57</w:t>
            </w:r>
          </w:p>
        </w:tc>
        <w:tc>
          <w:tcPr>
            <w:tcW w:w="956" w:type="dxa"/>
          </w:tcPr>
          <w:p w14:paraId="22C50D01" w14:textId="58FC5D99" w:rsidR="0890DA40" w:rsidRDefault="0890DA40"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13" w:type="dxa"/>
          </w:tcPr>
          <w:p w14:paraId="31643332" w14:textId="5E1BCAF1" w:rsidR="0890DA40" w:rsidRDefault="0890DA40"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r>
    </w:tbl>
    <w:p w14:paraId="3B942E8B" w14:textId="43EF957F" w:rsidR="004A71DE" w:rsidRPr="00F24851" w:rsidRDefault="4ACF9D3E" w:rsidP="0890DA40">
      <w:pPr>
        <w:spacing w:line="276" w:lineRule="auto"/>
        <w:rPr>
          <w:b/>
          <w:bCs/>
        </w:rPr>
      </w:pPr>
      <w:r>
        <w:t>Som nämndes inledningsvis finns det idag ett stort behov av bostäder i Skellefteå i och med en ökad inflyttning</w:t>
      </w:r>
      <w:r w:rsidR="5E75C9DC">
        <w:t xml:space="preserve"> inte minst under 2022</w:t>
      </w:r>
      <w:r>
        <w:t xml:space="preserve">. </w:t>
      </w:r>
      <w:r w:rsidR="004A71DE">
        <w:t xml:space="preserve"> Detta innebär</w:t>
      </w:r>
      <w:r w:rsidR="7F235743">
        <w:t xml:space="preserve"> även</w:t>
      </w:r>
      <w:r w:rsidR="004A71DE">
        <w:t xml:space="preserve"> att det kommer ställas krav på byggande av skolor och annan samhällsservice i snabb takt. </w:t>
      </w:r>
      <w:r w:rsidR="3CF1FADF">
        <w:t>Någon</w:t>
      </w:r>
      <w:r w:rsidR="777DFBF4">
        <w:t>t</w:t>
      </w:r>
      <w:r w:rsidR="3CF1FADF">
        <w:t>ing som</w:t>
      </w:r>
      <w:r w:rsidR="00F24851">
        <w:t xml:space="preserve"> kommer ställa ännu högre k</w:t>
      </w:r>
      <w:r w:rsidR="004A71DE">
        <w:t>rav på</w:t>
      </w:r>
      <w:r w:rsidR="00F24851">
        <w:t xml:space="preserve"> proaktiv</w:t>
      </w:r>
      <w:r w:rsidR="004A71DE">
        <w:t xml:space="preserve"> </w:t>
      </w:r>
      <w:r w:rsidR="005B290E">
        <w:t xml:space="preserve">och hållbar </w:t>
      </w:r>
      <w:r w:rsidR="004A71DE">
        <w:t xml:space="preserve">översiktsplanering, upphandling, </w:t>
      </w:r>
      <w:r w:rsidR="5F0AC76C">
        <w:t xml:space="preserve">hållbara val i </w:t>
      </w:r>
      <w:r w:rsidR="004A71DE">
        <w:t>bygg</w:t>
      </w:r>
      <w:r w:rsidR="2C294E6E">
        <w:t>processen</w:t>
      </w:r>
      <w:r w:rsidR="004A71DE">
        <w:t xml:space="preserve"> och dialog.</w:t>
      </w:r>
      <w:r w:rsidR="004A71DE" w:rsidRPr="6A8478A1">
        <w:rPr>
          <w:b/>
          <w:bCs/>
        </w:rPr>
        <w:t xml:space="preserve"> </w:t>
      </w:r>
    </w:p>
    <w:p w14:paraId="1B7F9E94" w14:textId="23C59681" w:rsidR="3622E126" w:rsidRDefault="3622E126" w:rsidP="6A8478A1">
      <w:pPr>
        <w:spacing w:line="276" w:lineRule="auto"/>
        <w:rPr>
          <w:rFonts w:eastAsia="Open Sans" w:cs="Open Sans"/>
          <w:color w:val="000000" w:themeColor="text1"/>
        </w:rPr>
      </w:pPr>
      <w:r w:rsidRPr="6A8478A1">
        <w:t xml:space="preserve">Översiktsplan och detaljplan arbetar aktivt med att säkerställa en ansvarsfull användning av den gröna infrastrukturen i staden när staden växer. I intervjuerna framkom att </w:t>
      </w:r>
      <w:r w:rsidR="394F0FCB" w:rsidRPr="6A8478A1">
        <w:t xml:space="preserve">bland annat </w:t>
      </w:r>
      <w:r w:rsidRPr="6A8478A1">
        <w:t>biologis</w:t>
      </w:r>
      <w:r w:rsidR="54F6EDE0" w:rsidRPr="6A8478A1">
        <w:t>k mångfald</w:t>
      </w:r>
      <w:r w:rsidR="712975D9" w:rsidRPr="6A8478A1">
        <w:t xml:space="preserve"> har tagit större plats i </w:t>
      </w:r>
      <w:r w:rsidR="712975D9" w:rsidRPr="6A8478A1">
        <w:lastRenderedPageBreak/>
        <w:t xml:space="preserve">diskussionen om hur mark ska användas och värderas. </w:t>
      </w:r>
      <w:r w:rsidRPr="6A8478A1">
        <w:t xml:space="preserve"> I uppdateringen av den fördjupade översiktsplanen för </w:t>
      </w:r>
      <w:proofErr w:type="spellStart"/>
      <w:r w:rsidRPr="6A8478A1">
        <w:t>Skelleftedalen</w:t>
      </w:r>
      <w:proofErr w:type="spellEnd"/>
      <w:r w:rsidR="005B290E">
        <w:rPr>
          <w:rStyle w:val="Fotnotsreferens"/>
        </w:rPr>
        <w:footnoteReference w:id="25"/>
      </w:r>
      <w:r w:rsidRPr="6A8478A1">
        <w:t xml:space="preserve"> </w:t>
      </w:r>
      <w:r w:rsidRPr="6A8478A1">
        <w:rPr>
          <w:rFonts w:eastAsia="Open Sans" w:cs="Open Sans"/>
          <w:color w:val="000000" w:themeColor="text1"/>
        </w:rPr>
        <w:t>har kommunen haft två fokus: Det ena är att peka ut fler platser för bostäder, framför</w:t>
      </w:r>
      <w:r w:rsidR="0005111A">
        <w:rPr>
          <w:rFonts w:eastAsia="Open Sans" w:cs="Open Sans"/>
          <w:color w:val="000000" w:themeColor="text1"/>
        </w:rPr>
        <w:t xml:space="preserve"> </w:t>
      </w:r>
      <w:r w:rsidRPr="6A8478A1">
        <w:rPr>
          <w:rFonts w:eastAsia="Open Sans" w:cs="Open Sans"/>
          <w:color w:val="000000" w:themeColor="text1"/>
        </w:rPr>
        <w:t>allt inom några kilometer från Centrala stan där redan utpekad mark börjar ta slut. Det andra är att tydligare värdera grönytor för att säkra och utveckla värdefull mark.</w:t>
      </w:r>
    </w:p>
    <w:p w14:paraId="0854441C" w14:textId="77777777" w:rsidR="0005111A" w:rsidRDefault="0005111A" w:rsidP="00D90CF7">
      <w:pPr>
        <w:pStyle w:val="Rubrik3"/>
      </w:pPr>
      <w:bookmarkStart w:id="52" w:name="_Toc129351262"/>
    </w:p>
    <w:p w14:paraId="740002AD" w14:textId="61D3759F" w:rsidR="004A71DE" w:rsidRDefault="004A71DE" w:rsidP="00D90CF7">
      <w:pPr>
        <w:pStyle w:val="Rubrik3"/>
      </w:pPr>
      <w:r w:rsidRPr="00BC7C6F">
        <w:t>Exempel: Träbyggnadsstrategi</w:t>
      </w:r>
      <w:bookmarkEnd w:id="52"/>
    </w:p>
    <w:p w14:paraId="23235718" w14:textId="69874B86" w:rsidR="004A71DE" w:rsidRPr="00F24851" w:rsidRDefault="004A71DE" w:rsidP="00D90CF7">
      <w:pPr>
        <w:spacing w:line="276" w:lineRule="auto"/>
      </w:pPr>
      <w:r>
        <w:t xml:space="preserve">Trä är en viktig del av Skellefteås hållbara samhällsbyggande. Skellefteå är en modern trästad som driver den tekniska utvecklingen inom trä. I kombination med forskning och utveckling kring </w:t>
      </w:r>
      <w:proofErr w:type="spellStart"/>
      <w:r>
        <w:t>träbyggande</w:t>
      </w:r>
      <w:proofErr w:type="spellEnd"/>
      <w:r>
        <w:t xml:space="preserve"> på Campus förverkligas visioner om hållbart byggande och skapande av attraktiva och sunda livsmiljöer till gagn för hela landet. Träbranschen i regionen har tagit ledartröjan i denna förändring av byggandet. Skellefteå</w:t>
      </w:r>
      <w:r w:rsidR="005B290E">
        <w:t xml:space="preserve"> var tidiga med att ha en</w:t>
      </w:r>
      <w:r>
        <w:t xml:space="preserve"> träbyggnadsstrategi</w:t>
      </w:r>
      <w:r w:rsidR="005B290E">
        <w:t xml:space="preserve"> som</w:t>
      </w:r>
      <w:r>
        <w:t xml:space="preserve"> bygg</w:t>
      </w:r>
      <w:r w:rsidR="005B290E">
        <w:t>t</w:t>
      </w:r>
      <w:r>
        <w:t xml:space="preserve"> på målsättningen att fortsätta öka </w:t>
      </w:r>
      <w:r w:rsidR="005B290E">
        <w:t xml:space="preserve">kommunens </w:t>
      </w:r>
      <w:r>
        <w:t xml:space="preserve">byggande i trä, både det som är synligt och som bärande stommaterial. Eftersom hållbart byggande skapar ambitionen att välja byggnadsmaterial som ger upphov till så låga koldioxidutsläpp som möjligt, ska </w:t>
      </w:r>
      <w:r w:rsidR="005B290E">
        <w:t>man</w:t>
      </w:r>
      <w:r>
        <w:t xml:space="preserve"> i alla projekt överväga trä som material</w:t>
      </w:r>
      <w:r w:rsidR="5E3EC232">
        <w:t xml:space="preserve">. </w:t>
      </w:r>
    </w:p>
    <w:p w14:paraId="36AF8191" w14:textId="3119B571" w:rsidR="5E3EC232" w:rsidRDefault="5E3EC232" w:rsidP="438477A8">
      <w:pPr>
        <w:spacing w:line="276" w:lineRule="auto"/>
        <w:rPr>
          <w:rFonts w:eastAsia="Open Sans" w:cs="Open Sans"/>
          <w:color w:val="000000" w:themeColor="text1"/>
        </w:rPr>
      </w:pPr>
      <w:r w:rsidRPr="438477A8">
        <w:rPr>
          <w:rFonts w:eastAsia="Open Sans" w:cs="Open Sans"/>
          <w:color w:val="000000" w:themeColor="text1"/>
        </w:rPr>
        <w:t>Just nu ser vi ett helt nytt Skellefteå växa fram. Nya bostäder, nya arbetsplatser och infrastruktur som tar ny form. Under de kommande femton åren planeras investeringar på över 100 miljarder kronor i Skellefteå kommun. Program hållbart byggande i trä blir en del av det övergripande hållbarhetsprogrammet, med koppling till andra styrdokument som; riktlinjer för hållbart byggande i trä, energiplan, miljö- och klimatprogram samt kommunens folkhälsoprogram</w:t>
      </w:r>
    </w:p>
    <w:p w14:paraId="323C0F74" w14:textId="49FAACB4" w:rsidR="004A71DE" w:rsidRDefault="004A71DE" w:rsidP="00D90CF7">
      <w:pPr>
        <w:pStyle w:val="Rubrik2"/>
        <w:spacing w:line="276" w:lineRule="auto"/>
      </w:pPr>
      <w:bookmarkStart w:id="53" w:name="_Toc129351263"/>
      <w:r w:rsidRPr="006B5120">
        <w:t xml:space="preserve">Mål </w:t>
      </w:r>
      <w:r>
        <w:t>12</w:t>
      </w:r>
      <w:r w:rsidRPr="006B5120">
        <w:t>:</w:t>
      </w:r>
      <w:r>
        <w:t xml:space="preserve"> Ansvarsfull konsumtion och produktion</w:t>
      </w:r>
      <w:bookmarkEnd w:id="53"/>
    </w:p>
    <w:p w14:paraId="67FA2759" w14:textId="1BAA0A05" w:rsidR="004A71DE" w:rsidRDefault="004A71DE" w:rsidP="00D90CF7">
      <w:pPr>
        <w:spacing w:line="276" w:lineRule="auto"/>
      </w:pPr>
      <w:r>
        <w:t xml:space="preserve">Mål 12 har identifierats av OECD som det svåraste målet för Sverige att uppnå och visar sig som en utmaning även för Skellefteå kommun. Att köpa en vara och sedan slänga den är ett fenomen kopplat till välstånd. Mer välstånd resulterar många gånger i mer avfall. En samhällsnyttig, cirkulär och biobaserad ekonomi är ett fokusområde för regeringen. Genom stora upphandlingar som </w:t>
      </w:r>
      <w:r>
        <w:lastRenderedPageBreak/>
        <w:t xml:space="preserve">görs varje år kan svenska kommuner påverka marknad och produktionsmetoder. </w:t>
      </w:r>
    </w:p>
    <w:tbl>
      <w:tblPr>
        <w:tblStyle w:val="Rutntstabell5mrkdekorfrg3"/>
        <w:tblW w:w="0" w:type="auto"/>
        <w:tblLook w:val="04A0" w:firstRow="1" w:lastRow="0" w:firstColumn="1" w:lastColumn="0" w:noHBand="0" w:noVBand="1"/>
      </w:tblPr>
      <w:tblGrid>
        <w:gridCol w:w="2744"/>
        <w:gridCol w:w="913"/>
        <w:gridCol w:w="913"/>
        <w:gridCol w:w="913"/>
        <w:gridCol w:w="870"/>
        <w:gridCol w:w="956"/>
        <w:gridCol w:w="913"/>
      </w:tblGrid>
      <w:tr w:rsidR="0890DA40" w14:paraId="3105A843" w14:textId="77777777" w:rsidTr="438477A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09DCE116" w14:textId="77777777" w:rsidR="0890DA40" w:rsidRDefault="0890DA40" w:rsidP="0890DA40">
            <w:pPr>
              <w:pStyle w:val="Tabelltext"/>
              <w:spacing w:line="276" w:lineRule="auto"/>
              <w:rPr>
                <w:color w:val="FEFFFF" w:themeColor="background2"/>
                <w:sz w:val="20"/>
                <w:szCs w:val="20"/>
              </w:rPr>
            </w:pPr>
          </w:p>
        </w:tc>
        <w:tc>
          <w:tcPr>
            <w:tcW w:w="913" w:type="dxa"/>
          </w:tcPr>
          <w:p w14:paraId="1A0AFFDB" w14:textId="0ED16504" w:rsidR="0890DA40" w:rsidRDefault="0890DA40"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2017</w:t>
            </w:r>
          </w:p>
        </w:tc>
        <w:tc>
          <w:tcPr>
            <w:tcW w:w="913" w:type="dxa"/>
          </w:tcPr>
          <w:p w14:paraId="33DE6399" w14:textId="44C6B7FF" w:rsidR="0890DA40" w:rsidRDefault="0890DA40"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2018</w:t>
            </w:r>
          </w:p>
        </w:tc>
        <w:tc>
          <w:tcPr>
            <w:tcW w:w="913" w:type="dxa"/>
          </w:tcPr>
          <w:p w14:paraId="7618AE40" w14:textId="0171FC1A" w:rsidR="0890DA40" w:rsidRDefault="0890DA40"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2019</w:t>
            </w:r>
          </w:p>
        </w:tc>
        <w:tc>
          <w:tcPr>
            <w:tcW w:w="870" w:type="dxa"/>
          </w:tcPr>
          <w:p w14:paraId="67D66321" w14:textId="174B81CC" w:rsidR="0890DA40" w:rsidRDefault="0890DA40"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2020</w:t>
            </w:r>
          </w:p>
        </w:tc>
        <w:tc>
          <w:tcPr>
            <w:tcW w:w="956" w:type="dxa"/>
          </w:tcPr>
          <w:p w14:paraId="339B1F39" w14:textId="22A73B0A" w:rsidR="0890DA40" w:rsidRDefault="0890DA40"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2021</w:t>
            </w:r>
          </w:p>
        </w:tc>
        <w:tc>
          <w:tcPr>
            <w:tcW w:w="913" w:type="dxa"/>
          </w:tcPr>
          <w:p w14:paraId="08B64F76" w14:textId="2EC43200" w:rsidR="0890DA40" w:rsidRDefault="0890DA40"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2022</w:t>
            </w:r>
          </w:p>
        </w:tc>
      </w:tr>
      <w:tr w:rsidR="0890DA40" w14:paraId="07503B7B" w14:textId="77777777" w:rsidTr="438477A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4221828B" w14:textId="7C69D270" w:rsidR="6C8CEDE6" w:rsidRDefault="6C8CEDE6" w:rsidP="0890DA40">
            <w:pPr>
              <w:pStyle w:val="Tabelltext"/>
              <w:spacing w:line="276" w:lineRule="auto"/>
              <w:rPr>
                <w:color w:val="FEFFFF" w:themeColor="background2"/>
                <w:sz w:val="20"/>
                <w:szCs w:val="20"/>
              </w:rPr>
            </w:pPr>
            <w:r w:rsidRPr="0890DA40">
              <w:rPr>
                <w:color w:val="FEFFFF" w:themeColor="background2"/>
                <w:sz w:val="20"/>
                <w:szCs w:val="20"/>
              </w:rPr>
              <w:t xml:space="preserve">Insamlat kommunalt avfall totalt, kg/invånare (justerat) </w:t>
            </w:r>
          </w:p>
        </w:tc>
        <w:tc>
          <w:tcPr>
            <w:tcW w:w="913" w:type="dxa"/>
            <w:shd w:val="clear" w:color="auto" w:fill="FFFF00"/>
          </w:tcPr>
          <w:p w14:paraId="5FA6553C" w14:textId="68769152" w:rsidR="2B31D318" w:rsidRDefault="2B31D318"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524</w:t>
            </w:r>
          </w:p>
        </w:tc>
        <w:tc>
          <w:tcPr>
            <w:tcW w:w="913" w:type="dxa"/>
            <w:shd w:val="clear" w:color="auto" w:fill="C00000"/>
          </w:tcPr>
          <w:p w14:paraId="4361C6A8" w14:textId="76E82A31" w:rsidR="2B31D318" w:rsidRDefault="2B31D318"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549</w:t>
            </w:r>
          </w:p>
        </w:tc>
        <w:tc>
          <w:tcPr>
            <w:tcW w:w="913" w:type="dxa"/>
            <w:shd w:val="clear" w:color="auto" w:fill="FFFF00"/>
          </w:tcPr>
          <w:p w14:paraId="541138FA" w14:textId="6A30DE9D" w:rsidR="2B31D318" w:rsidRDefault="2B31D318"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558</w:t>
            </w:r>
          </w:p>
        </w:tc>
        <w:tc>
          <w:tcPr>
            <w:tcW w:w="870" w:type="dxa"/>
            <w:shd w:val="clear" w:color="auto" w:fill="FFFF00"/>
          </w:tcPr>
          <w:p w14:paraId="3A96F335" w14:textId="4E82FA08" w:rsidR="2B31D318" w:rsidRDefault="2B31D318"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539</w:t>
            </w:r>
          </w:p>
        </w:tc>
        <w:tc>
          <w:tcPr>
            <w:tcW w:w="956" w:type="dxa"/>
            <w:shd w:val="clear" w:color="auto" w:fill="FFFF00"/>
          </w:tcPr>
          <w:p w14:paraId="5831D614" w14:textId="708A14F1" w:rsidR="2B31D318" w:rsidRDefault="2B31D318"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485</w:t>
            </w:r>
          </w:p>
        </w:tc>
        <w:tc>
          <w:tcPr>
            <w:tcW w:w="913" w:type="dxa"/>
          </w:tcPr>
          <w:p w14:paraId="0CA1D312" w14:textId="0525CF95" w:rsidR="0890DA40" w:rsidRDefault="0890DA40"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890DA40" w14:paraId="6B9EEE7A" w14:textId="77777777" w:rsidTr="438477A8">
        <w:trPr>
          <w:trHeight w:val="227"/>
        </w:trPr>
        <w:tc>
          <w:tcPr>
            <w:cnfStyle w:val="001000000000" w:firstRow="0" w:lastRow="0" w:firstColumn="1" w:lastColumn="0" w:oddVBand="0" w:evenVBand="0" w:oddHBand="0" w:evenHBand="0" w:firstRowFirstColumn="0" w:firstRowLastColumn="0" w:lastRowFirstColumn="0" w:lastRowLastColumn="0"/>
            <w:tcW w:w="2744" w:type="dxa"/>
          </w:tcPr>
          <w:p w14:paraId="57F7BE9C" w14:textId="6274C3CC" w:rsidR="7EC4F6E3" w:rsidRPr="00432D5B" w:rsidRDefault="7EC4F6E3" w:rsidP="0890DA40">
            <w:pPr>
              <w:pStyle w:val="Tabelltext"/>
              <w:spacing w:line="276" w:lineRule="auto"/>
              <w:rPr>
                <w:color w:val="FEFFFF" w:themeColor="background1"/>
              </w:rPr>
            </w:pPr>
            <w:r w:rsidRPr="00432D5B">
              <w:rPr>
                <w:b w:val="0"/>
                <w:bCs w:val="0"/>
                <w:i/>
                <w:iCs/>
                <w:color w:val="FEFFFF" w:themeColor="background1"/>
                <w:sz w:val="20"/>
                <w:szCs w:val="20"/>
              </w:rPr>
              <w:t xml:space="preserve">Kommunalt avfall som samlats in för materialåtervinning, </w:t>
            </w:r>
            <w:proofErr w:type="spellStart"/>
            <w:r w:rsidRPr="00432D5B">
              <w:rPr>
                <w:b w:val="0"/>
                <w:bCs w:val="0"/>
                <w:i/>
                <w:iCs/>
                <w:color w:val="FEFFFF" w:themeColor="background1"/>
                <w:sz w:val="20"/>
                <w:szCs w:val="20"/>
              </w:rPr>
              <w:t>inkl</w:t>
            </w:r>
            <w:proofErr w:type="spellEnd"/>
            <w:r w:rsidRPr="00432D5B">
              <w:rPr>
                <w:b w:val="0"/>
                <w:bCs w:val="0"/>
                <w:i/>
                <w:iCs/>
                <w:color w:val="FEFFFF" w:themeColor="background1"/>
                <w:sz w:val="20"/>
                <w:szCs w:val="20"/>
              </w:rPr>
              <w:t xml:space="preserve"> biologisk behandling, andel (%)</w:t>
            </w:r>
          </w:p>
        </w:tc>
        <w:tc>
          <w:tcPr>
            <w:tcW w:w="913" w:type="dxa"/>
            <w:shd w:val="clear" w:color="auto" w:fill="FFFF00"/>
          </w:tcPr>
          <w:p w14:paraId="2F338C63" w14:textId="3449E682" w:rsidR="2CA1CFA8" w:rsidRDefault="2CA1CFA8"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33</w:t>
            </w:r>
          </w:p>
        </w:tc>
        <w:tc>
          <w:tcPr>
            <w:tcW w:w="913" w:type="dxa"/>
            <w:shd w:val="clear" w:color="auto" w:fill="C00000"/>
          </w:tcPr>
          <w:p w14:paraId="085B3E1D" w14:textId="6F15BB33" w:rsidR="2CA1CFA8" w:rsidRDefault="2CA1CFA8"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30</w:t>
            </w:r>
          </w:p>
        </w:tc>
        <w:tc>
          <w:tcPr>
            <w:tcW w:w="913" w:type="dxa"/>
            <w:shd w:val="clear" w:color="auto" w:fill="FFFF00"/>
          </w:tcPr>
          <w:p w14:paraId="282DE1CC" w14:textId="63DF31BA" w:rsidR="2CA1CFA8" w:rsidRDefault="2CA1CFA8"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31</w:t>
            </w:r>
          </w:p>
        </w:tc>
        <w:tc>
          <w:tcPr>
            <w:tcW w:w="870" w:type="dxa"/>
            <w:shd w:val="clear" w:color="auto" w:fill="FFFF00"/>
          </w:tcPr>
          <w:p w14:paraId="4FB59D96" w14:textId="1B2D8D16" w:rsidR="2CA1CFA8" w:rsidRDefault="2CA1CFA8"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34</w:t>
            </w:r>
          </w:p>
        </w:tc>
        <w:tc>
          <w:tcPr>
            <w:tcW w:w="956" w:type="dxa"/>
            <w:shd w:val="clear" w:color="auto" w:fill="C00000"/>
          </w:tcPr>
          <w:p w14:paraId="385F7BF0" w14:textId="07A0D618" w:rsidR="2CA1CFA8" w:rsidRDefault="2CA1CFA8"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32</w:t>
            </w:r>
          </w:p>
        </w:tc>
        <w:tc>
          <w:tcPr>
            <w:tcW w:w="913" w:type="dxa"/>
          </w:tcPr>
          <w:p w14:paraId="31E821B4" w14:textId="31E6FA87" w:rsidR="0890DA40" w:rsidRDefault="0890DA40"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890DA40" w14:paraId="4B8CD9CD" w14:textId="77777777" w:rsidTr="438477A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4228190D" w14:textId="06190DD7" w:rsidR="2CA1CFA8" w:rsidRPr="00432D5B" w:rsidRDefault="2CA1CFA8" w:rsidP="0890DA40">
            <w:pPr>
              <w:pStyle w:val="Tabelltext"/>
              <w:spacing w:line="276" w:lineRule="auto"/>
              <w:rPr>
                <w:b w:val="0"/>
                <w:bCs w:val="0"/>
                <w:i/>
                <w:iCs/>
                <w:color w:val="FEFFFF" w:themeColor="background1"/>
                <w:sz w:val="20"/>
                <w:szCs w:val="20"/>
              </w:rPr>
            </w:pPr>
            <w:r w:rsidRPr="00432D5B">
              <w:rPr>
                <w:b w:val="0"/>
                <w:bCs w:val="0"/>
                <w:i/>
                <w:iCs/>
                <w:color w:val="FEFFFF" w:themeColor="background1"/>
                <w:sz w:val="20"/>
                <w:szCs w:val="20"/>
              </w:rPr>
              <w:t>Ekologiska livsmedel i kommunens verksamhet, andel (%)</w:t>
            </w:r>
          </w:p>
        </w:tc>
        <w:tc>
          <w:tcPr>
            <w:tcW w:w="913" w:type="dxa"/>
            <w:shd w:val="clear" w:color="auto" w:fill="C00000"/>
          </w:tcPr>
          <w:p w14:paraId="16814B6E" w14:textId="513E34DB" w:rsidR="2CA1CFA8" w:rsidRDefault="2CA1CFA8"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14</w:t>
            </w:r>
          </w:p>
        </w:tc>
        <w:tc>
          <w:tcPr>
            <w:tcW w:w="913" w:type="dxa"/>
          </w:tcPr>
          <w:p w14:paraId="7B63846C" w14:textId="3AEA0358" w:rsidR="0890DA40" w:rsidRDefault="0890DA40"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13" w:type="dxa"/>
          </w:tcPr>
          <w:p w14:paraId="73970130" w14:textId="705532AE" w:rsidR="0890DA40" w:rsidRDefault="0890DA40"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870" w:type="dxa"/>
            <w:shd w:val="clear" w:color="auto" w:fill="C00000"/>
          </w:tcPr>
          <w:p w14:paraId="188DF1BB" w14:textId="2FBD99A0" w:rsidR="2CA1CFA8" w:rsidRDefault="2CA1CFA8"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15</w:t>
            </w:r>
          </w:p>
        </w:tc>
        <w:tc>
          <w:tcPr>
            <w:tcW w:w="956" w:type="dxa"/>
            <w:shd w:val="clear" w:color="auto" w:fill="C00000"/>
          </w:tcPr>
          <w:p w14:paraId="4E67D87C" w14:textId="0993B302" w:rsidR="2CA1CFA8" w:rsidRDefault="2CA1CFA8"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13</w:t>
            </w:r>
          </w:p>
        </w:tc>
        <w:tc>
          <w:tcPr>
            <w:tcW w:w="913" w:type="dxa"/>
          </w:tcPr>
          <w:p w14:paraId="6646FF6F" w14:textId="6EDBDEF4" w:rsidR="0890DA40" w:rsidRDefault="0890DA40"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bl>
    <w:p w14:paraId="2BEFD0A5" w14:textId="7368543F" w:rsidR="2F0F064C" w:rsidRDefault="2F0F064C" w:rsidP="438477A8">
      <w:pPr>
        <w:spacing w:line="276" w:lineRule="auto"/>
      </w:pPr>
      <w:r>
        <w:t>Varje år gör Skellefteå kommun inköp</w:t>
      </w:r>
      <w:r w:rsidR="63A923E1">
        <w:t xml:space="preserve"> av varor, tjänster och entreprenader</w:t>
      </w:r>
      <w:r>
        <w:t xml:space="preserve"> för cirka </w:t>
      </w:r>
      <w:r w:rsidR="109FABEF">
        <w:t xml:space="preserve">en och en halv </w:t>
      </w:r>
      <w:r>
        <w:t>miljarde</w:t>
      </w:r>
      <w:r w:rsidR="6708D8B1">
        <w:t>r</w:t>
      </w:r>
      <w:r>
        <w:t xml:space="preserve"> kronor, medel som ska satsas på hållbara produkter och rättvisa produktionsmetoder till gagn för samhället. Genom upphandlingsverksamheten kan kommunen driva i riktning mot nya innovationer, en cirkulär ekonomi och en utfasning av farliga ämnen som används i produkter. Vad gäller livsmedel har kommunen satsat på närproducerat i högre grad än på ekologiska livsmedel. </w:t>
      </w:r>
    </w:p>
    <w:p w14:paraId="29BD4458" w14:textId="79C030F6" w:rsidR="2F0F064C" w:rsidRDefault="2F0F064C" w:rsidP="438477A8">
      <w:pPr>
        <w:spacing w:line="276" w:lineRule="auto"/>
      </w:pPr>
      <w:r>
        <w:t xml:space="preserve">Avfallsfrågan är en utmaning för Skellefteå, både vad gäller avfall från företagen </w:t>
      </w:r>
      <w:proofErr w:type="gramStart"/>
      <w:r>
        <w:t>men också</w:t>
      </w:r>
      <w:proofErr w:type="gramEnd"/>
      <w:r>
        <w:t xml:space="preserve"> sorteringsgraden i hushållsavfallet som man kan se i statistiken ovan. </w:t>
      </w:r>
    </w:p>
    <w:p w14:paraId="00850B0B" w14:textId="64812501" w:rsidR="004A71DE" w:rsidRDefault="004A71DE" w:rsidP="00D90CF7">
      <w:pPr>
        <w:pStyle w:val="Rubrik3"/>
      </w:pPr>
      <w:bookmarkStart w:id="54" w:name="_Toc129351264"/>
      <w:r>
        <w:t>Exempel: Ansvarsfull livsmedelsupphandling</w:t>
      </w:r>
      <w:bookmarkEnd w:id="54"/>
    </w:p>
    <w:p w14:paraId="6B4C25AC" w14:textId="06693AEF" w:rsidR="004A71DE" w:rsidRDefault="004A71DE" w:rsidP="00D90CF7">
      <w:pPr>
        <w:spacing w:line="276" w:lineRule="auto"/>
        <w:rPr>
          <w:rFonts w:cs="Open Sans"/>
        </w:rPr>
      </w:pPr>
      <w:r w:rsidRPr="0890DA40">
        <w:rPr>
          <w:rFonts w:cs="Open Sans"/>
          <w:noProof/>
        </w:rPr>
        <w:t xml:space="preserve">För inköp och upphandling finns det en policy i Skellefteå kommun där punkt fyra lyder: ”kommunen främjar hållbar upphandling (social, miljömässig och ekonomisk hållbarhet) som tillgodoser våra behov av varor och tjänster på ett särr som säkerställer den goda affären sett till hela livscykeln”. Ett område där det görs stora inköp är i livsmedel till kommunens verksamheter och matserveringar. Vid inköp av mat kan en kommun minska påverkan på till exempel klimatet på många sätt, till exempel genom att äta mer vegetariskt, minska transporterna samt minska matsvinnet. </w:t>
      </w:r>
      <w:r w:rsidRPr="004A71DE">
        <w:rPr>
          <w:rFonts w:cs="Open Sans"/>
          <w:noProof/>
        </w:rPr>
        <w:br/>
        <w:t xml:space="preserve">Skellefteå kommun har i första hand valt att köpa närproducerade livsmedel </w:t>
      </w:r>
      <w:r w:rsidRPr="004A71DE">
        <w:rPr>
          <w:rFonts w:cs="Open Sans"/>
          <w:noProof/>
        </w:rPr>
        <w:lastRenderedPageBreak/>
        <w:t>(livsmedel odlade eller förädlade i de 4 nordligaste länen) och i andra hand svenska livsmedel. Att stötta de lokala bönderna ses som viktigt så att de kan fortsätta producera bra livsmedel som kan bli till näringsrik mat. De kommunala menyerna planeras noggrant för att minska påverkan på miljön. Skellefteå kommun jobbar aktivt för att kunna märka maträtternas klimatpåverkan utifrån WWF:s One Planet Plante</w:t>
      </w:r>
      <w:r w:rsidRPr="004A71DE">
        <w:rPr>
          <w:rStyle w:val="Fotnotsreferens"/>
          <w:rFonts w:cs="Open Sans"/>
        </w:rPr>
        <w:footnoteReference w:id="26"/>
      </w:r>
      <w:r w:rsidRPr="004A71DE">
        <w:rPr>
          <w:rFonts w:cs="Open Sans"/>
        </w:rPr>
        <w:t xml:space="preserve"> (en guide till hållbara måltider som tar hänsyn till klimatet och den biologiska mångfalden.</w:t>
      </w:r>
    </w:p>
    <w:p w14:paraId="0E06A1D8" w14:textId="77777777" w:rsidR="005B290E" w:rsidRPr="00D90CF7" w:rsidRDefault="005B290E" w:rsidP="00D90CF7">
      <w:pPr>
        <w:spacing w:line="276" w:lineRule="auto"/>
        <w:rPr>
          <w:rFonts w:cs="Open Sans"/>
          <w:noProof/>
        </w:rPr>
      </w:pPr>
    </w:p>
    <w:p w14:paraId="407D07DA" w14:textId="77777777" w:rsidR="004A71DE" w:rsidRPr="004A71DE" w:rsidRDefault="004A71DE" w:rsidP="00D90CF7">
      <w:pPr>
        <w:pStyle w:val="Rubrik3"/>
      </w:pPr>
      <w:bookmarkStart w:id="55" w:name="_Toc129351265"/>
      <w:r w:rsidRPr="004A71DE">
        <w:t>Exempel: De sju kökssynderna</w:t>
      </w:r>
      <w:bookmarkEnd w:id="55"/>
      <w:r w:rsidRPr="004A71DE">
        <w:t xml:space="preserve"> </w:t>
      </w:r>
    </w:p>
    <w:p w14:paraId="4D555751" w14:textId="43024CAA" w:rsidR="004A71DE" w:rsidRPr="00F24851" w:rsidRDefault="004A71DE" w:rsidP="00D90CF7">
      <w:pPr>
        <w:spacing w:line="276" w:lineRule="auto"/>
        <w:rPr>
          <w:rFonts w:cs="Open Sans"/>
          <w:sz w:val="28"/>
          <w:szCs w:val="28"/>
        </w:rPr>
      </w:pPr>
      <w:r w:rsidRPr="00F24851">
        <w:rPr>
          <w:rFonts w:cs="Open Sans"/>
        </w:rPr>
        <w:t>Avfall Sverige, kommunernas branschorganisation inom avfallshantering har antagit ett nytt mål att år 2025 ska mat- och restavfallet minska med 25 procent jämfört med 2015, kort kallt 25/25 målet. Skellefteå kommun, vatten och avfall, som är medlem i Avfall Sverige, har antagit utmaningen</w:t>
      </w:r>
      <w:r w:rsidRPr="00F24851">
        <w:rPr>
          <w:rStyle w:val="Fotnotsreferens"/>
          <w:rFonts w:cs="Open Sans"/>
        </w:rPr>
        <w:footnoteReference w:id="27"/>
      </w:r>
      <w:r w:rsidRPr="00F24851">
        <w:rPr>
          <w:rFonts w:cs="Open Sans"/>
        </w:rPr>
        <w:t xml:space="preserve">. Målet innebär att den totala mängden mat- och restavfall ska minska med 25 procent per person till 2025, jämfört med 2015. Skellefteå kommun har som ett av sina övergripande mål att begränsa klimatpåverkan, någonting som är tätt sammanslutet till detta. </w:t>
      </w:r>
    </w:p>
    <w:p w14:paraId="2F4B6FBD" w14:textId="65FBFD47" w:rsidR="004A71DE" w:rsidRPr="00F24851" w:rsidRDefault="004A71DE" w:rsidP="00D90CF7">
      <w:pPr>
        <w:spacing w:line="276" w:lineRule="auto"/>
        <w:rPr>
          <w:rFonts w:ascii="Times New Roman" w:hAnsi="Times New Roman" w:cs="Times New Roman"/>
        </w:rPr>
      </w:pPr>
      <w:r w:rsidRPr="6A8478A1">
        <w:rPr>
          <w:rFonts w:cs="Open Sans"/>
        </w:rPr>
        <w:t xml:space="preserve">En utmaning är att förändra synsätt och informera om hur en i sin vardag kan göra skillnad genom att sortera och minska </w:t>
      </w:r>
      <w:proofErr w:type="gramStart"/>
      <w:r w:rsidRPr="6A8478A1">
        <w:rPr>
          <w:rFonts w:cs="Open Sans"/>
        </w:rPr>
        <w:t xml:space="preserve">sitt </w:t>
      </w:r>
      <w:r w:rsidR="53F621F8" w:rsidRPr="6A8478A1">
        <w:rPr>
          <w:rFonts w:cs="Open Sans"/>
        </w:rPr>
        <w:t xml:space="preserve">eget </w:t>
      </w:r>
      <w:r w:rsidRPr="6A8478A1">
        <w:rPr>
          <w:rFonts w:cs="Open Sans"/>
        </w:rPr>
        <w:t>avfall</w:t>
      </w:r>
      <w:proofErr w:type="gramEnd"/>
      <w:r w:rsidRPr="6A8478A1">
        <w:rPr>
          <w:rFonts w:cs="Open Sans"/>
        </w:rPr>
        <w:t>. Någonting som statistik för sorterat avfall visar. Skellefteå kommun har i arbetet med att medvetandegöra och engagera invånarna i avfallsfrågan gjort en kampanj kring källsortering vid namnet de sju kökssynderna, en lista på allt vi som invånare gör för att undvika källsortering</w:t>
      </w:r>
      <w:r w:rsidRPr="6A8478A1">
        <w:rPr>
          <w:rFonts w:ascii="Times New Roman" w:hAnsi="Times New Roman" w:cs="Times New Roman"/>
        </w:rPr>
        <w:t xml:space="preserve">. </w:t>
      </w:r>
    </w:p>
    <w:p w14:paraId="29282602" w14:textId="74B0EFF3" w:rsidR="004A71DE" w:rsidRDefault="00F24851" w:rsidP="00D90CF7">
      <w:pPr>
        <w:pStyle w:val="Rubrik2"/>
        <w:spacing w:line="276" w:lineRule="auto"/>
      </w:pPr>
      <w:bookmarkStart w:id="56" w:name="_Toc129351266"/>
      <w:r>
        <w:t>M</w:t>
      </w:r>
      <w:r w:rsidR="004A71DE" w:rsidRPr="006B5120">
        <w:t xml:space="preserve">ål </w:t>
      </w:r>
      <w:r w:rsidR="004A71DE">
        <w:t>13</w:t>
      </w:r>
      <w:r w:rsidR="004A71DE" w:rsidRPr="006B5120">
        <w:t>:</w:t>
      </w:r>
      <w:r w:rsidR="004A71DE">
        <w:t xml:space="preserve"> Bekämpa klimatförändringarna</w:t>
      </w:r>
      <w:bookmarkEnd w:id="56"/>
    </w:p>
    <w:p w14:paraId="06C7679D" w14:textId="315CC153" w:rsidR="004A71DE" w:rsidRDefault="004A71DE" w:rsidP="00D90CF7">
      <w:pPr>
        <w:spacing w:line="276" w:lineRule="auto"/>
      </w:pPr>
      <w:r>
        <w:t xml:space="preserve">Mål 13 är en väldigt stor utmaning på så väl nationell nivå som på lokal nivå för Skellefteå. Skellefteå har två industriella anläggningar som finns med i Naturvårdsverkets utsläppsdatabas, Rönnskärsverken och Hedensbyns </w:t>
      </w:r>
      <w:r>
        <w:lastRenderedPageBreak/>
        <w:t>kraftvärmeverk. Rönnskärsverken stod 2016 för 1,5% av Sveriges totala industriella utsläpp och 42% av Skellefteås utsläpp. Växthusgasutsläppen består till stor del av industrins processer, transporter på väg och arbetsmaskiner.</w:t>
      </w:r>
    </w:p>
    <w:tbl>
      <w:tblPr>
        <w:tblStyle w:val="Rutntstabell5mrkdekorfrg3"/>
        <w:tblW w:w="0" w:type="auto"/>
        <w:tblLook w:val="04A0" w:firstRow="1" w:lastRow="0" w:firstColumn="1" w:lastColumn="0" w:noHBand="0" w:noVBand="1"/>
      </w:tblPr>
      <w:tblGrid>
        <w:gridCol w:w="2744"/>
        <w:gridCol w:w="913"/>
        <w:gridCol w:w="913"/>
        <w:gridCol w:w="913"/>
        <w:gridCol w:w="870"/>
        <w:gridCol w:w="956"/>
        <w:gridCol w:w="913"/>
      </w:tblGrid>
      <w:tr w:rsidR="0890DA40" w14:paraId="2A579029" w14:textId="77777777" w:rsidTr="438477A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33B157A0" w14:textId="77777777" w:rsidR="0890DA40" w:rsidRDefault="0890DA40" w:rsidP="0890DA40">
            <w:pPr>
              <w:pStyle w:val="Tabelltext"/>
              <w:spacing w:line="276" w:lineRule="auto"/>
              <w:rPr>
                <w:color w:val="FEFFFF" w:themeColor="background2"/>
                <w:sz w:val="20"/>
                <w:szCs w:val="20"/>
              </w:rPr>
            </w:pPr>
          </w:p>
        </w:tc>
        <w:tc>
          <w:tcPr>
            <w:tcW w:w="913" w:type="dxa"/>
          </w:tcPr>
          <w:p w14:paraId="76C841D1" w14:textId="0ED16504" w:rsidR="0890DA40" w:rsidRDefault="0890DA40"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2017</w:t>
            </w:r>
          </w:p>
        </w:tc>
        <w:tc>
          <w:tcPr>
            <w:tcW w:w="913" w:type="dxa"/>
          </w:tcPr>
          <w:p w14:paraId="3756BDE9" w14:textId="44C6B7FF" w:rsidR="0890DA40" w:rsidRDefault="0890DA40"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2018</w:t>
            </w:r>
          </w:p>
        </w:tc>
        <w:tc>
          <w:tcPr>
            <w:tcW w:w="913" w:type="dxa"/>
          </w:tcPr>
          <w:p w14:paraId="4E8BC078" w14:textId="0171FC1A" w:rsidR="0890DA40" w:rsidRDefault="0890DA40"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2019</w:t>
            </w:r>
          </w:p>
        </w:tc>
        <w:tc>
          <w:tcPr>
            <w:tcW w:w="870" w:type="dxa"/>
          </w:tcPr>
          <w:p w14:paraId="56145C88" w14:textId="174B81CC" w:rsidR="0890DA40" w:rsidRDefault="0890DA40"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2020</w:t>
            </w:r>
          </w:p>
        </w:tc>
        <w:tc>
          <w:tcPr>
            <w:tcW w:w="956" w:type="dxa"/>
          </w:tcPr>
          <w:p w14:paraId="386828DB" w14:textId="22A73B0A" w:rsidR="0890DA40" w:rsidRDefault="0890DA40"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2021</w:t>
            </w:r>
          </w:p>
        </w:tc>
        <w:tc>
          <w:tcPr>
            <w:tcW w:w="913" w:type="dxa"/>
          </w:tcPr>
          <w:p w14:paraId="7FCF2FB2" w14:textId="2EC43200" w:rsidR="0890DA40" w:rsidRDefault="0890DA40"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2022</w:t>
            </w:r>
          </w:p>
        </w:tc>
      </w:tr>
      <w:tr w:rsidR="0890DA40" w14:paraId="1DFECD9E" w14:textId="77777777" w:rsidTr="438477A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3F092996" w14:textId="32F1A9CB" w:rsidR="1D6978E1" w:rsidRDefault="1D6978E1" w:rsidP="0890DA40">
            <w:pPr>
              <w:pStyle w:val="Tabelltext"/>
              <w:spacing w:line="276" w:lineRule="auto"/>
              <w:rPr>
                <w:color w:val="FEFFFF" w:themeColor="background2"/>
                <w:sz w:val="20"/>
                <w:szCs w:val="20"/>
              </w:rPr>
            </w:pPr>
            <w:r w:rsidRPr="0890DA40">
              <w:rPr>
                <w:color w:val="FEFFFF" w:themeColor="background2"/>
                <w:sz w:val="20"/>
                <w:szCs w:val="20"/>
              </w:rPr>
              <w:t>Utsläpp till luft av växthusgaser totalt, ton CO2-ekv/</w:t>
            </w:r>
            <w:proofErr w:type="spellStart"/>
            <w:r w:rsidRPr="0890DA40">
              <w:rPr>
                <w:color w:val="FEFFFF" w:themeColor="background2"/>
                <w:sz w:val="20"/>
                <w:szCs w:val="20"/>
              </w:rPr>
              <w:t>inv</w:t>
            </w:r>
            <w:proofErr w:type="spellEnd"/>
          </w:p>
        </w:tc>
        <w:tc>
          <w:tcPr>
            <w:tcW w:w="913" w:type="dxa"/>
            <w:shd w:val="clear" w:color="auto" w:fill="C00000"/>
          </w:tcPr>
          <w:p w14:paraId="242DE3C2" w14:textId="038BF92A" w:rsidR="1D6978E1" w:rsidRDefault="1D6978E1"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8,26</w:t>
            </w:r>
          </w:p>
        </w:tc>
        <w:tc>
          <w:tcPr>
            <w:tcW w:w="913" w:type="dxa"/>
            <w:shd w:val="clear" w:color="auto" w:fill="C00000"/>
          </w:tcPr>
          <w:p w14:paraId="36AC883D" w14:textId="54B82E64" w:rsidR="1D6978E1" w:rsidRDefault="1D6978E1"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8,28</w:t>
            </w:r>
          </w:p>
        </w:tc>
        <w:tc>
          <w:tcPr>
            <w:tcW w:w="913" w:type="dxa"/>
            <w:shd w:val="clear" w:color="auto" w:fill="C00000"/>
          </w:tcPr>
          <w:p w14:paraId="0DE24EED" w14:textId="68CC6EE2" w:rsidR="1D6978E1" w:rsidRDefault="1D6978E1"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7,89</w:t>
            </w:r>
          </w:p>
        </w:tc>
        <w:tc>
          <w:tcPr>
            <w:tcW w:w="870" w:type="dxa"/>
            <w:shd w:val="clear" w:color="auto" w:fill="C00000"/>
          </w:tcPr>
          <w:p w14:paraId="67A9DCF6" w14:textId="0F1C866A" w:rsidR="1D6978E1" w:rsidRDefault="1D6978E1"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7,52</w:t>
            </w:r>
          </w:p>
        </w:tc>
        <w:tc>
          <w:tcPr>
            <w:tcW w:w="956" w:type="dxa"/>
            <w:shd w:val="clear" w:color="auto" w:fill="C00000"/>
          </w:tcPr>
          <w:p w14:paraId="63695FDE" w14:textId="708A14F1" w:rsidR="0890DA40" w:rsidRDefault="0890DA40"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485</w:t>
            </w:r>
          </w:p>
        </w:tc>
        <w:tc>
          <w:tcPr>
            <w:tcW w:w="913" w:type="dxa"/>
          </w:tcPr>
          <w:p w14:paraId="5B97FE84" w14:textId="0525CF95" w:rsidR="0890DA40" w:rsidRDefault="0890DA40"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890DA40" w14:paraId="3F40BDD1" w14:textId="77777777" w:rsidTr="438477A8">
        <w:trPr>
          <w:trHeight w:val="227"/>
        </w:trPr>
        <w:tc>
          <w:tcPr>
            <w:cnfStyle w:val="001000000000" w:firstRow="0" w:lastRow="0" w:firstColumn="1" w:lastColumn="0" w:oddVBand="0" w:evenVBand="0" w:oddHBand="0" w:evenHBand="0" w:firstRowFirstColumn="0" w:firstRowLastColumn="0" w:lastRowFirstColumn="0" w:lastRowLastColumn="0"/>
            <w:tcW w:w="2744" w:type="dxa"/>
          </w:tcPr>
          <w:p w14:paraId="7EC6951F" w14:textId="665AE54A" w:rsidR="7B4BEEE9" w:rsidRPr="00432D5B" w:rsidRDefault="7B4BEEE9" w:rsidP="0890DA40">
            <w:pPr>
              <w:pStyle w:val="Tabelltext"/>
              <w:spacing w:line="276" w:lineRule="auto"/>
              <w:rPr>
                <w:color w:val="FEFFFF" w:themeColor="background1"/>
                <w:sz w:val="20"/>
                <w:szCs w:val="20"/>
              </w:rPr>
            </w:pPr>
            <w:r w:rsidRPr="00432D5B">
              <w:rPr>
                <w:color w:val="FEFFFF" w:themeColor="background1"/>
                <w:sz w:val="20"/>
                <w:szCs w:val="20"/>
              </w:rPr>
              <w:t>Utsläpp till luft av växthusgaser totalt, ton CO2-ekv</w:t>
            </w:r>
          </w:p>
        </w:tc>
        <w:tc>
          <w:tcPr>
            <w:tcW w:w="913" w:type="dxa"/>
          </w:tcPr>
          <w:p w14:paraId="13165B76" w14:textId="0E216CB1" w:rsidR="7B4BEEE9" w:rsidRDefault="7B4BEEE9"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600 332</w:t>
            </w:r>
          </w:p>
        </w:tc>
        <w:tc>
          <w:tcPr>
            <w:tcW w:w="913" w:type="dxa"/>
          </w:tcPr>
          <w:p w14:paraId="28E6EF7D" w14:textId="7CA96BD7" w:rsidR="7B4BEEE9" w:rsidRDefault="7B4BEEE9"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600 169</w:t>
            </w:r>
          </w:p>
        </w:tc>
        <w:tc>
          <w:tcPr>
            <w:tcW w:w="913" w:type="dxa"/>
          </w:tcPr>
          <w:p w14:paraId="3D7A054B" w14:textId="08252746" w:rsidR="7B4BEEE9" w:rsidRDefault="7B4BEEE9"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572 407</w:t>
            </w:r>
          </w:p>
        </w:tc>
        <w:tc>
          <w:tcPr>
            <w:tcW w:w="870" w:type="dxa"/>
          </w:tcPr>
          <w:p w14:paraId="42FF448C" w14:textId="7933F32D" w:rsidR="7B4BEEE9" w:rsidRDefault="7B4BEEE9"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547 401</w:t>
            </w:r>
          </w:p>
        </w:tc>
        <w:tc>
          <w:tcPr>
            <w:tcW w:w="956" w:type="dxa"/>
          </w:tcPr>
          <w:p w14:paraId="49FC4099" w14:textId="39BFA67D" w:rsidR="0890DA40" w:rsidRDefault="0890DA40"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13" w:type="dxa"/>
          </w:tcPr>
          <w:p w14:paraId="647592F2" w14:textId="31E6FA87" w:rsidR="0890DA40" w:rsidRDefault="0890DA40"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890DA40" w14:paraId="5476D646" w14:textId="77777777" w:rsidTr="438477A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23AA866B" w14:textId="2574D1B9" w:rsidR="7B4BEEE9" w:rsidRPr="00432D5B" w:rsidRDefault="7B4BEEE9" w:rsidP="0890DA40">
            <w:pPr>
              <w:pStyle w:val="Tabelltext"/>
              <w:spacing w:line="276" w:lineRule="auto"/>
              <w:rPr>
                <w:color w:val="FEFFFF" w:themeColor="background1"/>
                <w:sz w:val="20"/>
                <w:szCs w:val="20"/>
              </w:rPr>
            </w:pPr>
            <w:r w:rsidRPr="00432D5B">
              <w:rPr>
                <w:color w:val="FEFFFF" w:themeColor="background1"/>
                <w:sz w:val="20"/>
                <w:szCs w:val="20"/>
              </w:rPr>
              <w:t>Miljöbilar i kommunorganisationen, andel (%) (-2020)</w:t>
            </w:r>
          </w:p>
        </w:tc>
        <w:tc>
          <w:tcPr>
            <w:tcW w:w="913" w:type="dxa"/>
            <w:shd w:val="clear" w:color="auto" w:fill="FFFF00"/>
          </w:tcPr>
          <w:p w14:paraId="0ED62191" w14:textId="18B1417E" w:rsidR="7B4BEEE9" w:rsidRDefault="7B4BEEE9"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29,4</w:t>
            </w:r>
          </w:p>
        </w:tc>
        <w:tc>
          <w:tcPr>
            <w:tcW w:w="913" w:type="dxa"/>
            <w:shd w:val="clear" w:color="auto" w:fill="FFFF00"/>
          </w:tcPr>
          <w:p w14:paraId="51B83DFC" w14:textId="0EF6460A" w:rsidR="7B4BEEE9" w:rsidRDefault="7B4BEEE9"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28,8</w:t>
            </w:r>
          </w:p>
        </w:tc>
        <w:tc>
          <w:tcPr>
            <w:tcW w:w="913" w:type="dxa"/>
            <w:shd w:val="clear" w:color="auto" w:fill="FFFF00"/>
          </w:tcPr>
          <w:p w14:paraId="2AA2DD6D" w14:textId="199B58F6" w:rsidR="7B4BEEE9" w:rsidRDefault="7B4BEEE9"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26,9</w:t>
            </w:r>
          </w:p>
        </w:tc>
        <w:tc>
          <w:tcPr>
            <w:tcW w:w="870" w:type="dxa"/>
            <w:shd w:val="clear" w:color="auto" w:fill="FFFF00"/>
          </w:tcPr>
          <w:p w14:paraId="71D96190" w14:textId="7FCF6C68" w:rsidR="7B4BEEE9" w:rsidRDefault="7B4BEEE9"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28,9</w:t>
            </w:r>
          </w:p>
        </w:tc>
        <w:tc>
          <w:tcPr>
            <w:tcW w:w="956" w:type="dxa"/>
          </w:tcPr>
          <w:p w14:paraId="4A5B9332" w14:textId="4F16BB9E" w:rsidR="0890DA40" w:rsidRDefault="0890DA40"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13" w:type="dxa"/>
          </w:tcPr>
          <w:p w14:paraId="08E5078C" w14:textId="6EDBDEF4" w:rsidR="0890DA40" w:rsidRDefault="0890DA40"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890DA40" w14:paraId="71284564" w14:textId="77777777" w:rsidTr="438477A8">
        <w:trPr>
          <w:trHeight w:val="227"/>
        </w:trPr>
        <w:tc>
          <w:tcPr>
            <w:cnfStyle w:val="001000000000" w:firstRow="0" w:lastRow="0" w:firstColumn="1" w:lastColumn="0" w:oddVBand="0" w:evenVBand="0" w:oddHBand="0" w:evenHBand="0" w:firstRowFirstColumn="0" w:firstRowLastColumn="0" w:lastRowFirstColumn="0" w:lastRowLastColumn="0"/>
            <w:tcW w:w="2744" w:type="dxa"/>
          </w:tcPr>
          <w:p w14:paraId="4350B9A9" w14:textId="33B054C6" w:rsidR="7B4BEEE9" w:rsidRPr="00432D5B" w:rsidRDefault="7B4BEEE9" w:rsidP="0890DA40">
            <w:pPr>
              <w:pStyle w:val="Tabelltext"/>
              <w:spacing w:line="276" w:lineRule="auto"/>
              <w:rPr>
                <w:color w:val="FEFFFF" w:themeColor="background1"/>
                <w:sz w:val="20"/>
                <w:szCs w:val="20"/>
              </w:rPr>
            </w:pPr>
            <w:r w:rsidRPr="00432D5B">
              <w:rPr>
                <w:color w:val="FEFFFF" w:themeColor="background1"/>
                <w:sz w:val="20"/>
                <w:szCs w:val="20"/>
              </w:rPr>
              <w:t>Miljöbilar, andel av totalt antal bilar i det geografiska området (%) (-2020)</w:t>
            </w:r>
          </w:p>
        </w:tc>
        <w:tc>
          <w:tcPr>
            <w:tcW w:w="913" w:type="dxa"/>
            <w:shd w:val="clear" w:color="auto" w:fill="C00000"/>
          </w:tcPr>
          <w:p w14:paraId="486C2082" w14:textId="7376870B" w:rsidR="7B4BEEE9" w:rsidRDefault="7B4BEEE9"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10,2</w:t>
            </w:r>
          </w:p>
        </w:tc>
        <w:tc>
          <w:tcPr>
            <w:tcW w:w="913" w:type="dxa"/>
            <w:shd w:val="clear" w:color="auto" w:fill="C00000"/>
          </w:tcPr>
          <w:p w14:paraId="189A7FAD" w14:textId="12EAFD87" w:rsidR="7B4BEEE9" w:rsidRDefault="7B4BEEE9"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10,6</w:t>
            </w:r>
          </w:p>
        </w:tc>
        <w:tc>
          <w:tcPr>
            <w:tcW w:w="913" w:type="dxa"/>
            <w:shd w:val="clear" w:color="auto" w:fill="C00000"/>
          </w:tcPr>
          <w:p w14:paraId="457C7DB5" w14:textId="78C219AE" w:rsidR="7B4BEEE9" w:rsidRDefault="7B4BEEE9"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10,6</w:t>
            </w:r>
          </w:p>
        </w:tc>
        <w:tc>
          <w:tcPr>
            <w:tcW w:w="870" w:type="dxa"/>
            <w:shd w:val="clear" w:color="auto" w:fill="C00000"/>
          </w:tcPr>
          <w:p w14:paraId="7DEBA4BB" w14:textId="25DD0FEF" w:rsidR="7B4BEEE9" w:rsidRDefault="7B4BEEE9"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11,8</w:t>
            </w:r>
          </w:p>
        </w:tc>
        <w:tc>
          <w:tcPr>
            <w:tcW w:w="956" w:type="dxa"/>
          </w:tcPr>
          <w:p w14:paraId="73287C08" w14:textId="302311BA" w:rsidR="0890DA40" w:rsidRDefault="0890DA40"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13" w:type="dxa"/>
          </w:tcPr>
          <w:p w14:paraId="014900AC" w14:textId="18F7D7FB" w:rsidR="0890DA40" w:rsidRDefault="0890DA40"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890DA40" w14:paraId="00C84F31" w14:textId="77777777" w:rsidTr="438477A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4DA4103F" w14:textId="435C4351" w:rsidR="7B4BEEE9" w:rsidRPr="00432D5B" w:rsidRDefault="7B4BEEE9" w:rsidP="0890DA40">
            <w:pPr>
              <w:pStyle w:val="Tabelltext"/>
              <w:spacing w:line="276" w:lineRule="auto"/>
              <w:rPr>
                <w:color w:val="FEFFFF" w:themeColor="background1"/>
                <w:sz w:val="20"/>
                <w:szCs w:val="20"/>
              </w:rPr>
            </w:pPr>
            <w:proofErr w:type="spellStart"/>
            <w:r w:rsidRPr="00432D5B">
              <w:rPr>
                <w:color w:val="FEFFFF" w:themeColor="background1"/>
                <w:sz w:val="20"/>
                <w:szCs w:val="20"/>
              </w:rPr>
              <w:t>Fossiloberoende</w:t>
            </w:r>
            <w:proofErr w:type="spellEnd"/>
            <w:r w:rsidRPr="00432D5B">
              <w:rPr>
                <w:color w:val="FEFFFF" w:themeColor="background1"/>
                <w:sz w:val="20"/>
                <w:szCs w:val="20"/>
              </w:rPr>
              <w:t xml:space="preserve"> personbilar, andel av totalt antal bilar i det geografiska området (%)</w:t>
            </w:r>
          </w:p>
        </w:tc>
        <w:tc>
          <w:tcPr>
            <w:tcW w:w="913" w:type="dxa"/>
          </w:tcPr>
          <w:p w14:paraId="2AE28104" w14:textId="7BD7AE74" w:rsidR="0890DA40" w:rsidRDefault="0890DA40"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13" w:type="dxa"/>
          </w:tcPr>
          <w:p w14:paraId="55866E3B" w14:textId="3CEA47B5" w:rsidR="0890DA40" w:rsidRDefault="0890DA40"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13" w:type="dxa"/>
          </w:tcPr>
          <w:p w14:paraId="68CE7299" w14:textId="6860C730" w:rsidR="0890DA40" w:rsidRDefault="0890DA40"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870" w:type="dxa"/>
            <w:shd w:val="clear" w:color="auto" w:fill="FFFF00"/>
          </w:tcPr>
          <w:p w14:paraId="5A6832F9" w14:textId="0B09DB4B" w:rsidR="7B4BEEE9" w:rsidRDefault="7B4BEEE9"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9,5</w:t>
            </w:r>
          </w:p>
        </w:tc>
        <w:tc>
          <w:tcPr>
            <w:tcW w:w="956" w:type="dxa"/>
            <w:shd w:val="clear" w:color="auto" w:fill="FFFF00"/>
          </w:tcPr>
          <w:p w14:paraId="41D5ACDD" w14:textId="54BAF3D1" w:rsidR="7B4BEEE9" w:rsidRDefault="7B4BEEE9"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13,8</w:t>
            </w:r>
          </w:p>
        </w:tc>
        <w:tc>
          <w:tcPr>
            <w:tcW w:w="913" w:type="dxa"/>
          </w:tcPr>
          <w:p w14:paraId="2BCD8E03" w14:textId="47BCCFBE" w:rsidR="0890DA40" w:rsidRDefault="0890DA40"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890DA40" w14:paraId="05AECB86" w14:textId="77777777" w:rsidTr="438477A8">
        <w:trPr>
          <w:trHeight w:val="227"/>
        </w:trPr>
        <w:tc>
          <w:tcPr>
            <w:cnfStyle w:val="001000000000" w:firstRow="0" w:lastRow="0" w:firstColumn="1" w:lastColumn="0" w:oddVBand="0" w:evenVBand="0" w:oddHBand="0" w:evenHBand="0" w:firstRowFirstColumn="0" w:firstRowLastColumn="0" w:lastRowFirstColumn="0" w:lastRowLastColumn="0"/>
            <w:tcW w:w="2744" w:type="dxa"/>
          </w:tcPr>
          <w:p w14:paraId="473C4FF2" w14:textId="0B15C937" w:rsidR="7B4BEEE9" w:rsidRPr="00432D5B" w:rsidRDefault="7B4BEEE9" w:rsidP="0890DA40">
            <w:pPr>
              <w:pStyle w:val="Tabelltext"/>
              <w:spacing w:line="276" w:lineRule="auto"/>
              <w:rPr>
                <w:color w:val="FEFFFF" w:themeColor="background1"/>
                <w:sz w:val="20"/>
                <w:szCs w:val="20"/>
              </w:rPr>
            </w:pPr>
            <w:proofErr w:type="spellStart"/>
            <w:r w:rsidRPr="00432D5B">
              <w:rPr>
                <w:color w:val="FEFFFF" w:themeColor="background1"/>
                <w:sz w:val="20"/>
                <w:szCs w:val="20"/>
              </w:rPr>
              <w:t>Fossiloberoende</w:t>
            </w:r>
            <w:proofErr w:type="spellEnd"/>
            <w:r w:rsidRPr="00432D5B">
              <w:rPr>
                <w:color w:val="FEFFFF" w:themeColor="background1"/>
                <w:sz w:val="20"/>
                <w:szCs w:val="20"/>
              </w:rPr>
              <w:t xml:space="preserve"> fordon i kommunorganisationen, andel (%)</w:t>
            </w:r>
          </w:p>
        </w:tc>
        <w:tc>
          <w:tcPr>
            <w:tcW w:w="913" w:type="dxa"/>
          </w:tcPr>
          <w:p w14:paraId="3F91625A" w14:textId="4EEA4EAC" w:rsidR="0890DA40" w:rsidRDefault="0890DA40"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13" w:type="dxa"/>
          </w:tcPr>
          <w:p w14:paraId="6D05475E" w14:textId="5D98C87B" w:rsidR="0890DA40" w:rsidRDefault="0890DA40"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13" w:type="dxa"/>
          </w:tcPr>
          <w:p w14:paraId="12B08366" w14:textId="526D1D7A" w:rsidR="0890DA40" w:rsidRDefault="0890DA40"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870" w:type="dxa"/>
            <w:shd w:val="clear" w:color="auto" w:fill="92D050"/>
          </w:tcPr>
          <w:p w14:paraId="401E0F8B" w14:textId="7342C88C" w:rsidR="7B4BEEE9" w:rsidRDefault="7B4BEEE9"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62,9</w:t>
            </w:r>
          </w:p>
        </w:tc>
        <w:tc>
          <w:tcPr>
            <w:tcW w:w="956" w:type="dxa"/>
            <w:shd w:val="clear" w:color="auto" w:fill="92D050"/>
          </w:tcPr>
          <w:p w14:paraId="01866D64" w14:textId="0C25FEE3" w:rsidR="7B4BEEE9" w:rsidRDefault="7B4BEEE9"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65,7</w:t>
            </w:r>
          </w:p>
        </w:tc>
        <w:tc>
          <w:tcPr>
            <w:tcW w:w="913" w:type="dxa"/>
          </w:tcPr>
          <w:p w14:paraId="26918132" w14:textId="7F432366" w:rsidR="0890DA40" w:rsidRDefault="0890DA40"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890DA40" w14:paraId="145F83BF" w14:textId="77777777" w:rsidTr="438477A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0E17E13D" w14:textId="6F7A36BD" w:rsidR="7B4BEEE9" w:rsidRPr="00432D5B" w:rsidRDefault="7B4BEEE9" w:rsidP="0890DA40">
            <w:pPr>
              <w:pStyle w:val="Tabelltext"/>
              <w:spacing w:line="276" w:lineRule="auto"/>
              <w:rPr>
                <w:color w:val="FEFFFF" w:themeColor="background1"/>
                <w:sz w:val="20"/>
                <w:szCs w:val="20"/>
              </w:rPr>
            </w:pPr>
            <w:r w:rsidRPr="00432D5B">
              <w:rPr>
                <w:color w:val="FEFFFF" w:themeColor="background1"/>
                <w:sz w:val="20"/>
                <w:szCs w:val="20"/>
              </w:rPr>
              <w:t>Genomsnittlig körsträcka med personbil, mil/</w:t>
            </w:r>
            <w:proofErr w:type="spellStart"/>
            <w:r w:rsidRPr="00432D5B">
              <w:rPr>
                <w:color w:val="FEFFFF" w:themeColor="background1"/>
                <w:sz w:val="20"/>
                <w:szCs w:val="20"/>
              </w:rPr>
              <w:t>inv</w:t>
            </w:r>
            <w:proofErr w:type="spellEnd"/>
          </w:p>
        </w:tc>
        <w:tc>
          <w:tcPr>
            <w:tcW w:w="913" w:type="dxa"/>
            <w:shd w:val="clear" w:color="auto" w:fill="92D050"/>
          </w:tcPr>
          <w:p w14:paraId="2E5CE3CD" w14:textId="575F322E" w:rsidR="7B4BEEE9" w:rsidRDefault="7B4BEEE9"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713,0</w:t>
            </w:r>
          </w:p>
        </w:tc>
        <w:tc>
          <w:tcPr>
            <w:tcW w:w="913" w:type="dxa"/>
            <w:shd w:val="clear" w:color="auto" w:fill="FFFF00"/>
          </w:tcPr>
          <w:p w14:paraId="77E200D0" w14:textId="7323A63F" w:rsidR="7B4BEEE9" w:rsidRDefault="7B4BEEE9"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712,4</w:t>
            </w:r>
          </w:p>
        </w:tc>
        <w:tc>
          <w:tcPr>
            <w:tcW w:w="913" w:type="dxa"/>
            <w:shd w:val="clear" w:color="auto" w:fill="FFFF00"/>
          </w:tcPr>
          <w:p w14:paraId="73BE4B57" w14:textId="1DA43C0B" w:rsidR="7B4BEEE9" w:rsidRDefault="7B4BEEE9"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693,7</w:t>
            </w:r>
          </w:p>
        </w:tc>
        <w:tc>
          <w:tcPr>
            <w:tcW w:w="870" w:type="dxa"/>
            <w:shd w:val="clear" w:color="auto" w:fill="FFFF00"/>
          </w:tcPr>
          <w:p w14:paraId="3EED44CC" w14:textId="5199DC06" w:rsidR="7B4BEEE9" w:rsidRDefault="7B4BEEE9"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647,4</w:t>
            </w:r>
          </w:p>
        </w:tc>
        <w:tc>
          <w:tcPr>
            <w:tcW w:w="956" w:type="dxa"/>
            <w:shd w:val="clear" w:color="auto" w:fill="92D050"/>
          </w:tcPr>
          <w:p w14:paraId="4CE6046B" w14:textId="5B20127F" w:rsidR="7B4BEEE9" w:rsidRDefault="7B4BEEE9"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644,1</w:t>
            </w:r>
          </w:p>
        </w:tc>
        <w:tc>
          <w:tcPr>
            <w:tcW w:w="913" w:type="dxa"/>
          </w:tcPr>
          <w:p w14:paraId="43C20B76" w14:textId="754695C5" w:rsidR="0890DA40" w:rsidRDefault="0890DA40"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bl>
    <w:p w14:paraId="37B42C8D" w14:textId="3D121541" w:rsidR="00755095" w:rsidRDefault="7F6248A1" w:rsidP="438477A8">
      <w:pPr>
        <w:spacing w:line="276" w:lineRule="auto"/>
        <w:rPr>
          <w:rFonts w:cs="Open Sans"/>
        </w:rPr>
      </w:pPr>
      <w:r w:rsidRPr="438477A8">
        <w:rPr>
          <w:rFonts w:cs="Open Sans"/>
        </w:rPr>
        <w:t xml:space="preserve">Skellefteå kommuns vision är att vara En hållbar plats för en bättre vardag. Klimatarbetet är en viktig del om kommunen ska kunna erbjuda en hållbar plats till invånarna.  Skellefteå är en industristad med många näringsidkare som tillsammans är en viktig del i den utveckling som sker. Staden växer med nya kompetenser, företag och industrier som säkrar framtidens jobb och välfärd. </w:t>
      </w:r>
      <w:r w:rsidRPr="438477A8">
        <w:rPr>
          <w:rFonts w:cs="Open Sans"/>
        </w:rPr>
        <w:lastRenderedPageBreak/>
        <w:t>Med det följer också ett ansvar att minimera den klimatpåverkan som finns inom kommunen.</w:t>
      </w:r>
    </w:p>
    <w:p w14:paraId="26481FC8" w14:textId="1E9E7546" w:rsidR="004A71DE" w:rsidRDefault="004A71DE" w:rsidP="00D90CF7">
      <w:pPr>
        <w:pStyle w:val="Rubrik3"/>
      </w:pPr>
      <w:bookmarkStart w:id="57" w:name="_Toc129351267"/>
      <w:r>
        <w:t>Exempel: Skellefteå skriver klimatkontrakt</w:t>
      </w:r>
      <w:bookmarkEnd w:id="57"/>
    </w:p>
    <w:p w14:paraId="4775424B" w14:textId="2F7B85BB" w:rsidR="004A71DE" w:rsidRPr="004A71DE" w:rsidRDefault="004A71DE" w:rsidP="00D90CF7">
      <w:pPr>
        <w:spacing w:line="276" w:lineRule="auto"/>
        <w:rPr>
          <w:rFonts w:cs="Open Sans"/>
        </w:rPr>
      </w:pPr>
      <w:r w:rsidRPr="0890DA40">
        <w:rPr>
          <w:rFonts w:cs="Open Sans"/>
        </w:rPr>
        <w:t>Den 8 december 2022 skrev Skellefteå kommun på ett klimatkontrakt</w:t>
      </w:r>
      <w:r w:rsidR="005B290E">
        <w:rPr>
          <w:rStyle w:val="Fotnotsreferens"/>
          <w:rFonts w:cs="Open Sans"/>
        </w:rPr>
        <w:footnoteReference w:id="28"/>
      </w:r>
      <w:r w:rsidRPr="0890DA40">
        <w:rPr>
          <w:rFonts w:cs="Open Sans"/>
        </w:rPr>
        <w:t xml:space="preserve"> som innebär att kommunen tar på sig att öka takten och ambitionen i klimatomställningen, tillsammans med flera andra aktörer. </w:t>
      </w:r>
    </w:p>
    <w:p w14:paraId="6F08818D" w14:textId="73B753B1" w:rsidR="004A71DE" w:rsidRPr="004A71DE" w:rsidRDefault="004A71DE" w:rsidP="00D90CF7">
      <w:pPr>
        <w:spacing w:line="276" w:lineRule="auto"/>
        <w:rPr>
          <w:rFonts w:cs="Open Sans"/>
        </w:rPr>
      </w:pPr>
      <w:r w:rsidRPr="004A71DE">
        <w:rPr>
          <w:rFonts w:cs="Open Sans"/>
        </w:rPr>
        <w:t xml:space="preserve">Kontraktet är en gemensam kraftsamling för att klara den snabba omställning som krävs för att hålla den globala uppvärmningen under 1,5 grader. </w:t>
      </w:r>
    </w:p>
    <w:p w14:paraId="3B592D16" w14:textId="5B129261" w:rsidR="004A71DE" w:rsidRPr="004A71DE" w:rsidRDefault="004A71DE" w:rsidP="00D90CF7">
      <w:pPr>
        <w:spacing w:line="276" w:lineRule="auto"/>
        <w:rPr>
          <w:rFonts w:cs="Open Sans"/>
        </w:rPr>
      </w:pPr>
      <w:r w:rsidRPr="004A71DE">
        <w:rPr>
          <w:rFonts w:cs="Open Sans"/>
        </w:rPr>
        <w:t xml:space="preserve">Det är ett avtal med flera myndigheter och det strategiska innovationsprogrammet Viable Cities, och ingår i deras satsning Klimatneutrala städer 2030. Där deltar 23 kommuner, som skriver under varsitt kontrakt. </w:t>
      </w:r>
    </w:p>
    <w:p w14:paraId="67237D1B" w14:textId="77777777" w:rsidR="004A71DE" w:rsidRPr="004A71DE" w:rsidRDefault="004A71DE" w:rsidP="00D90CF7">
      <w:pPr>
        <w:spacing w:line="276" w:lineRule="auto"/>
        <w:rPr>
          <w:rFonts w:cs="Open Sans"/>
        </w:rPr>
      </w:pPr>
      <w:r w:rsidRPr="004A71DE">
        <w:rPr>
          <w:rFonts w:cs="Open Sans"/>
        </w:rPr>
        <w:t xml:space="preserve">Klimatkontraktet 2022 sammanfattar och beskriver planer, program och åtaganden som kommunen arbetar med. Det presenterar också de klimatmål som kan läggas fram som förslag inom kommunkoncernen: </w:t>
      </w:r>
    </w:p>
    <w:p w14:paraId="57836606" w14:textId="1ACC4A38" w:rsidR="004A71DE" w:rsidRPr="004A71DE" w:rsidRDefault="004A71DE" w:rsidP="00D90CF7">
      <w:pPr>
        <w:pStyle w:val="Liststycke"/>
        <w:numPr>
          <w:ilvl w:val="0"/>
          <w:numId w:val="43"/>
        </w:numPr>
        <w:spacing w:before="0" w:after="0" w:line="276" w:lineRule="auto"/>
        <w:ind w:right="0"/>
        <w:rPr>
          <w:rFonts w:cs="Open Sans"/>
        </w:rPr>
      </w:pPr>
      <w:r w:rsidRPr="0890DA40">
        <w:rPr>
          <w:rFonts w:cs="Open Sans"/>
        </w:rPr>
        <w:t>Skellefteå kommunkoncern ska ha noll faktiska koldioxidutsläpp inom den egna verksamheten till 2030</w:t>
      </w:r>
    </w:p>
    <w:p w14:paraId="66EDDFA0" w14:textId="77777777" w:rsidR="004A71DE" w:rsidRPr="004A71DE" w:rsidRDefault="004A71DE" w:rsidP="00D90CF7">
      <w:pPr>
        <w:pStyle w:val="Liststycke"/>
        <w:numPr>
          <w:ilvl w:val="0"/>
          <w:numId w:val="43"/>
        </w:numPr>
        <w:spacing w:before="0" w:after="0" w:line="276" w:lineRule="auto"/>
        <w:ind w:right="0"/>
        <w:rPr>
          <w:rFonts w:cs="Open Sans"/>
        </w:rPr>
      </w:pPr>
      <w:r w:rsidRPr="004A71DE">
        <w:rPr>
          <w:rFonts w:cs="Open Sans"/>
        </w:rPr>
        <w:t xml:space="preserve">Skellefteå kommun ska vara klimatneutral till 2040- </w:t>
      </w:r>
    </w:p>
    <w:p w14:paraId="4EA8E919" w14:textId="77777777" w:rsidR="004A71DE" w:rsidRPr="004A71DE" w:rsidRDefault="004A71DE" w:rsidP="00D90CF7">
      <w:pPr>
        <w:pStyle w:val="Liststycke"/>
        <w:numPr>
          <w:ilvl w:val="0"/>
          <w:numId w:val="43"/>
        </w:numPr>
        <w:spacing w:before="0" w:after="0" w:line="276" w:lineRule="auto"/>
        <w:ind w:right="0"/>
        <w:rPr>
          <w:rFonts w:cs="Open Sans"/>
        </w:rPr>
      </w:pPr>
      <w:r w:rsidRPr="004A71DE">
        <w:rPr>
          <w:rFonts w:cs="Open Sans"/>
        </w:rPr>
        <w:t>Beslutade klimatmål väntas kunna presenteras i klimatkontraktet 2023</w:t>
      </w:r>
    </w:p>
    <w:p w14:paraId="01CB2093" w14:textId="23ED9BB4" w:rsidR="004A71DE" w:rsidRDefault="004A71DE" w:rsidP="00D90CF7">
      <w:pPr>
        <w:spacing w:line="276" w:lineRule="auto"/>
        <w:rPr>
          <w:rFonts w:cs="Open Sans"/>
        </w:rPr>
      </w:pPr>
      <w:r w:rsidRPr="004A71DE">
        <w:rPr>
          <w:rFonts w:cs="Open Sans"/>
        </w:rPr>
        <w:t xml:space="preserve">En annan förutsättning för att nå klimatmålen är samarbeten lokalt. Skellefteå kommun samarbetar kontinuerligt med de kommunala bolagen, näringslivet, forskare, utvecklingscenter, föreningar och invånare. </w:t>
      </w:r>
    </w:p>
    <w:p w14:paraId="6D7B15B7" w14:textId="6E2B8C68" w:rsidR="00F24851" w:rsidRDefault="00F24851" w:rsidP="00D90CF7">
      <w:pPr>
        <w:spacing w:line="276" w:lineRule="auto"/>
        <w:rPr>
          <w:rFonts w:cs="Open Sans"/>
        </w:rPr>
      </w:pPr>
      <w:r w:rsidRPr="0890DA40">
        <w:rPr>
          <w:rFonts w:cs="Open Sans"/>
        </w:rPr>
        <w:t>Skellefteå kommun ska med hjälp av Viable Cities ta fram en klimatinvesteringsplan under 2023 för att kunna planera prioritera och följa upp de konkreta investeringar som behöver göras för att Skellefteå ska kunna lyckas med klimatomställningen. Denna klimatinvesteringsplan ska visa på de klimatnyttor och klimateffek</w:t>
      </w:r>
      <w:r w:rsidR="5941A10B" w:rsidRPr="0890DA40">
        <w:rPr>
          <w:rFonts w:cs="Open Sans"/>
        </w:rPr>
        <w:t>t</w:t>
      </w:r>
      <w:r w:rsidRPr="0890DA40">
        <w:rPr>
          <w:rFonts w:cs="Open Sans"/>
        </w:rPr>
        <w:t xml:space="preserve">er som dessa åtgärder skapar. </w:t>
      </w:r>
    </w:p>
    <w:p w14:paraId="17B65ECE" w14:textId="77777777" w:rsidR="0005111A" w:rsidRPr="004A71DE" w:rsidRDefault="0005111A" w:rsidP="00D90CF7">
      <w:pPr>
        <w:spacing w:line="276" w:lineRule="auto"/>
        <w:rPr>
          <w:rFonts w:cs="Open Sans"/>
        </w:rPr>
      </w:pPr>
    </w:p>
    <w:p w14:paraId="63D905FE" w14:textId="7CC70355" w:rsidR="004A71DE" w:rsidRDefault="004A71DE" w:rsidP="00D90CF7">
      <w:pPr>
        <w:pStyle w:val="Rubrik2"/>
        <w:spacing w:line="276" w:lineRule="auto"/>
      </w:pPr>
      <w:bookmarkStart w:id="58" w:name="_Toc129351268"/>
      <w:r w:rsidRPr="006B5120">
        <w:lastRenderedPageBreak/>
        <w:t xml:space="preserve">Mål </w:t>
      </w:r>
      <w:r>
        <w:t>14: Hav och marian resurser/Livet under vatten</w:t>
      </w:r>
      <w:bookmarkEnd w:id="58"/>
    </w:p>
    <w:p w14:paraId="08F7F68F" w14:textId="38073CF0" w:rsidR="004A71DE" w:rsidRDefault="004A71DE" w:rsidP="00D90CF7">
      <w:pPr>
        <w:spacing w:line="276" w:lineRule="auto"/>
      </w:pPr>
      <w:r>
        <w:t>Mål 14 är ännu ett av de områden där Sverige står inför stora utmaningar. Nedskräpning och förekomst av mikroplast är ett växande problem. All landbaserad verksamhet påverkat havet. Skellefteå kommun innefattar 531 km fastlandskust och är därför en viktig del i utvecklingen av Bottenviken. Historiskt sett har havsområdet i kommunen haft ett lågt nyttjande med få intressekonflikter och därför har en planering av havet inte varit aktuell. Kunskapen om havet är till viss del bristfällig och för Skellefteå kommuns del har EU-direktivet varit en språngbräda för</w:t>
      </w:r>
      <w:r w:rsidR="26866C84">
        <w:t xml:space="preserve"> att</w:t>
      </w:r>
      <w:r>
        <w:t xml:space="preserve"> stärka kunskapen om havsområdet, nu och i framtiden.</w:t>
      </w:r>
    </w:p>
    <w:p w14:paraId="7B4A6F21" w14:textId="67A9A888" w:rsidR="004A71DE" w:rsidRDefault="004A71DE" w:rsidP="00D90CF7">
      <w:pPr>
        <w:spacing w:line="276" w:lineRule="auto"/>
      </w:pPr>
      <w:r>
        <w:t>Tyvärr finns det miljöproblem i Bottenviken. De utgörs bland annat av förhöjda halter av kemiska ämnen, metaller, övergödning, fysisk påverkan, undervattensbulle</w:t>
      </w:r>
      <w:r w:rsidR="4D8C5735">
        <w:t>r</w:t>
      </w:r>
      <w:r>
        <w:t>, marint skrä</w:t>
      </w:r>
      <w:r w:rsidR="4393EC99">
        <w:t xml:space="preserve">p </w:t>
      </w:r>
      <w:r>
        <w:t>och försurning. En del utsläpp som når haven är farliga metaller, kemiska eller gödande ämnen som kan komma från industrier, jordbruk och skogsbruk. Andra former av utsläpp utgörs av avgaser och försurande ämnen som motordrivna fo</w:t>
      </w:r>
      <w:r w:rsidR="7CBC131B">
        <w:t>rdo</w:t>
      </w:r>
      <w:r>
        <w:t>n på land och till havs. I Ske</w:t>
      </w:r>
      <w:r w:rsidR="3E5ED833">
        <w:t>l</w:t>
      </w:r>
      <w:r>
        <w:t>l</w:t>
      </w:r>
      <w:r w:rsidR="4A502879">
        <w:t>e</w:t>
      </w:r>
      <w:r>
        <w:t xml:space="preserve">fteå kommun beror försurningen även på markarbeten eller naturlig utlakning av sulfidmaterial till vatten. Utsläppen på land når havet genom luften och vattendragen. </w:t>
      </w:r>
    </w:p>
    <w:p w14:paraId="4E45A309" w14:textId="06C79459" w:rsidR="004A71DE" w:rsidRDefault="004A71DE" w:rsidP="00D90CF7">
      <w:pPr>
        <w:spacing w:line="276" w:lineRule="auto"/>
      </w:pPr>
      <w:r>
        <w:t xml:space="preserve">Sjöfarten till och från Skellefteå kommun är helt koncentrerad till Port </w:t>
      </w:r>
      <w:proofErr w:type="spellStart"/>
      <w:r>
        <w:t>of</w:t>
      </w:r>
      <w:proofErr w:type="spellEnd"/>
      <w:r>
        <w:t xml:space="preserve"> Skellefteå och industrihamnen vid rönnskärsverket, som ligger vid </w:t>
      </w:r>
      <w:proofErr w:type="spellStart"/>
      <w:r>
        <w:t>skellefteälvens</w:t>
      </w:r>
      <w:proofErr w:type="spellEnd"/>
      <w:r>
        <w:t xml:space="preserve"> mynning. Sjöfartens påverkan på havsområdet är </w:t>
      </w:r>
      <w:proofErr w:type="spellStart"/>
      <w:r>
        <w:t>bl.a</w:t>
      </w:r>
      <w:proofErr w:type="spellEnd"/>
      <w:r>
        <w:t xml:space="preserve"> kopplat till buller, giftiga bottenfärger, utsläpp av avloppsvatten och koldioxid samt införsel av främmande arter. </w:t>
      </w:r>
    </w:p>
    <w:p w14:paraId="5652E726" w14:textId="4261C56F" w:rsidR="004A71DE" w:rsidRDefault="004A71DE" w:rsidP="00D90CF7">
      <w:pPr>
        <w:spacing w:line="276" w:lineRule="auto"/>
      </w:pPr>
      <w:r w:rsidRPr="00F24851">
        <w:t xml:space="preserve">I Skellefteås havsområde bedrivs </w:t>
      </w:r>
      <w:r w:rsidR="00F24851" w:rsidRPr="00F24851">
        <w:t>miljöövervakning</w:t>
      </w:r>
      <w:r w:rsidRPr="00F24851">
        <w:t xml:space="preserve"> genom vattenprovtagning, sedimentanalyser och </w:t>
      </w:r>
      <w:r w:rsidR="00F24851" w:rsidRPr="00F24851">
        <w:t>biologiska</w:t>
      </w:r>
      <w:r w:rsidRPr="00F24851">
        <w:t xml:space="preserve"> </w:t>
      </w:r>
      <w:r w:rsidR="00F24851" w:rsidRPr="00F24851">
        <w:t>undersökningar</w:t>
      </w:r>
      <w:r w:rsidRPr="00F24851">
        <w:t xml:space="preserve">. </w:t>
      </w:r>
      <w:r w:rsidR="00F24851" w:rsidRPr="00F24851">
        <w:t>Undersökningar</w:t>
      </w:r>
      <w:r w:rsidRPr="00F24851">
        <w:t xml:space="preserve"> som görs är till exempel kontroll av industriernas och </w:t>
      </w:r>
      <w:r w:rsidR="00F24851" w:rsidRPr="00F24851">
        <w:t>reningsverkens</w:t>
      </w:r>
      <w:r w:rsidRPr="00F24851">
        <w:t xml:space="preserve"> utsläpp. </w:t>
      </w:r>
    </w:p>
    <w:p w14:paraId="24B7E17A" w14:textId="4A5FC367" w:rsidR="00F24851" w:rsidRDefault="004A71DE" w:rsidP="00D90CF7">
      <w:pPr>
        <w:spacing w:line="276" w:lineRule="auto"/>
      </w:pPr>
      <w:r>
        <w:t xml:space="preserve">Det finns inga föreslagna indikatorer för att följa havsutvecklingen på kommunal nivå i </w:t>
      </w:r>
      <w:proofErr w:type="spellStart"/>
      <w:r>
        <w:t>Koladas</w:t>
      </w:r>
      <w:proofErr w:type="spellEnd"/>
      <w:r>
        <w:t xml:space="preserve"> databas. Trots det finns det ett kommunalt ansvar för att skydda kusterna som omger många svenska kommuner</w:t>
      </w:r>
      <w:r w:rsidR="028E7747">
        <w:t xml:space="preserve"> och förmågan att följa utvecklingen i havet är därför viktig</w:t>
      </w:r>
      <w:r>
        <w:t xml:space="preserve">. </w:t>
      </w:r>
    </w:p>
    <w:p w14:paraId="56D81398" w14:textId="629E7A9F" w:rsidR="0005111A" w:rsidRDefault="0005111A" w:rsidP="00D90CF7">
      <w:pPr>
        <w:spacing w:line="276" w:lineRule="auto"/>
      </w:pPr>
    </w:p>
    <w:p w14:paraId="74D30538" w14:textId="77777777" w:rsidR="0005111A" w:rsidRPr="00F24851" w:rsidRDefault="0005111A" w:rsidP="00D90CF7">
      <w:pPr>
        <w:spacing w:line="276" w:lineRule="auto"/>
      </w:pPr>
    </w:p>
    <w:p w14:paraId="5F765F12" w14:textId="52A12ADD" w:rsidR="00D90CF7" w:rsidRPr="00F24851" w:rsidRDefault="54D91EBC" w:rsidP="00D90CF7">
      <w:pPr>
        <w:spacing w:line="276" w:lineRule="auto"/>
        <w:rPr>
          <w:b/>
          <w:bCs/>
        </w:rPr>
      </w:pPr>
      <w:r w:rsidRPr="6A8478A1">
        <w:rPr>
          <w:b/>
          <w:bCs/>
        </w:rPr>
        <w:lastRenderedPageBreak/>
        <w:t>E</w:t>
      </w:r>
      <w:r w:rsidR="00F24851" w:rsidRPr="6A8478A1">
        <w:rPr>
          <w:b/>
          <w:bCs/>
        </w:rPr>
        <w:t xml:space="preserve">xempel: </w:t>
      </w:r>
      <w:r w:rsidR="5B317C06" w:rsidRPr="6A8478A1">
        <w:rPr>
          <w:b/>
          <w:bCs/>
        </w:rPr>
        <w:t>Havsplan för Skellefteå kommun</w:t>
      </w:r>
    </w:p>
    <w:p w14:paraId="0066CE12" w14:textId="1FA08387" w:rsidR="1E244267" w:rsidRDefault="1E244267" w:rsidP="6A8478A1">
      <w:pPr>
        <w:spacing w:line="276" w:lineRule="auto"/>
      </w:pPr>
      <w:r w:rsidRPr="6A8478A1">
        <w:rPr>
          <w:rFonts w:eastAsia="Open Sans" w:cs="Open Sans"/>
        </w:rPr>
        <w:t xml:space="preserve">Kunskapen om havet har varit till viss del bristfällig och för Skellefteå kommuns del var EU-direktivet om framtagande av en havsplan en språngbräda för </w:t>
      </w:r>
      <w:proofErr w:type="gramStart"/>
      <w:r w:rsidRPr="6A8478A1">
        <w:rPr>
          <w:rFonts w:eastAsia="Open Sans" w:cs="Open Sans"/>
        </w:rPr>
        <w:t>stärka</w:t>
      </w:r>
      <w:proofErr w:type="gramEnd"/>
      <w:r w:rsidRPr="6A8478A1">
        <w:rPr>
          <w:rFonts w:eastAsia="Open Sans" w:cs="Open Sans"/>
        </w:rPr>
        <w:t xml:space="preserve"> kunskapen om havsområdet, nu och i framtiden.</w:t>
      </w:r>
    </w:p>
    <w:p w14:paraId="51B92870" w14:textId="459FCB6C" w:rsidR="1E244267" w:rsidRDefault="1E244267" w:rsidP="6A8478A1">
      <w:pPr>
        <w:spacing w:line="276" w:lineRule="auto"/>
      </w:pPr>
      <w:r w:rsidRPr="6A8478A1">
        <w:rPr>
          <w:rFonts w:eastAsia="Open Sans" w:cs="Open Sans"/>
        </w:rPr>
        <w:t>Den fördjupade översiktsplanen</w:t>
      </w:r>
      <w:r w:rsidR="3FF78A37" w:rsidRPr="6A8478A1">
        <w:rPr>
          <w:rFonts w:eastAsia="Open Sans" w:cs="Open Sans"/>
        </w:rPr>
        <w:t xml:space="preserve"> för havsområdet (Havsplanen</w:t>
      </w:r>
      <w:r w:rsidRPr="6A8478A1">
        <w:rPr>
          <w:rStyle w:val="Fotnotsreferens"/>
          <w:rFonts w:eastAsia="Open Sans" w:cs="Open Sans"/>
        </w:rPr>
        <w:footnoteReference w:id="29"/>
      </w:r>
      <w:r w:rsidR="3FF78A37" w:rsidRPr="6A8478A1">
        <w:rPr>
          <w:rFonts w:eastAsia="Open Sans" w:cs="Open Sans"/>
        </w:rPr>
        <w:t>)</w:t>
      </w:r>
      <w:r w:rsidRPr="6A8478A1">
        <w:rPr>
          <w:rFonts w:eastAsia="Open Sans" w:cs="Open Sans"/>
        </w:rPr>
        <w:t xml:space="preserve"> som vann laga kraft 2020 ska ses som ett viktigt underlag i kommunens budgetprocess. Översiktsplanens ställningstaganden blir styrande genom de signaler som ges till marknadens aktörer om spelregler för användning av mark och vatten, fördelning av exploateringskostnader med mera. Kommunens fördjupade översiktsplan för Havet redovisar mål och riktlinjer för utvecklingen men också var i havet utveckling inom olika temaområden (värdefulla miljöer, friluftsliv och turism, maritima näringar) anses bäst lämpade. Den fördjupade översiktsplanen för havsområdet syftar till att: </w:t>
      </w:r>
    </w:p>
    <w:p w14:paraId="608D6333" w14:textId="2D230415" w:rsidR="1E244267" w:rsidRDefault="1E244267" w:rsidP="6A8478A1">
      <w:pPr>
        <w:spacing w:line="276" w:lineRule="auto"/>
      </w:pPr>
      <w:r w:rsidRPr="6A8478A1">
        <w:rPr>
          <w:rFonts w:eastAsia="Open Sans" w:cs="Open Sans"/>
        </w:rPr>
        <w:t xml:space="preserve">• Öka kunskapen om hur kommunens havsområde nyttjas idag. </w:t>
      </w:r>
    </w:p>
    <w:p w14:paraId="2D02AA83" w14:textId="71E917EB" w:rsidR="1E244267" w:rsidRDefault="1E244267" w:rsidP="6A8478A1">
      <w:pPr>
        <w:spacing w:line="276" w:lineRule="auto"/>
      </w:pPr>
      <w:r w:rsidRPr="6A8478A1">
        <w:rPr>
          <w:rFonts w:eastAsia="Open Sans" w:cs="Open Sans"/>
        </w:rPr>
        <w:t xml:space="preserve">• Visa på effektivt och hållbart nyttjande av kommunens havsområde nu och i framtiden. </w:t>
      </w:r>
    </w:p>
    <w:p w14:paraId="7231420B" w14:textId="2939525B" w:rsidR="1E244267" w:rsidRDefault="1E244267" w:rsidP="6A8478A1">
      <w:pPr>
        <w:spacing w:line="276" w:lineRule="auto"/>
      </w:pPr>
      <w:r w:rsidRPr="6A8478A1">
        <w:rPr>
          <w:rFonts w:eastAsia="Open Sans" w:cs="Open Sans"/>
        </w:rPr>
        <w:t>• Lyfta fram havsområdets möjligheter och stärka dess attraktivitet.</w:t>
      </w:r>
    </w:p>
    <w:p w14:paraId="5E01C53A" w14:textId="76F3A017" w:rsidR="1E244267" w:rsidRDefault="1E244267" w:rsidP="6A8478A1">
      <w:pPr>
        <w:spacing w:line="276" w:lineRule="auto"/>
      </w:pPr>
      <w:r w:rsidRPr="6A8478A1">
        <w:rPr>
          <w:rFonts w:eastAsia="Open Sans" w:cs="Open Sans"/>
        </w:rPr>
        <w:t>Parallellt med havsplanen har kommunen flera pågående projekt inom den ordinarie verksamheten, såsom provtagning för att minska den övergödning som sker inom kustzonen eller åtgärder för att minska spridning av mikroplast från konstgräsplaner via dagvatten.</w:t>
      </w:r>
    </w:p>
    <w:p w14:paraId="57B6E95C" w14:textId="7BA1896C" w:rsidR="004A71DE" w:rsidRDefault="004A71DE" w:rsidP="00D90CF7">
      <w:pPr>
        <w:pStyle w:val="Rubrik2"/>
        <w:spacing w:line="276" w:lineRule="auto"/>
      </w:pPr>
      <w:bookmarkStart w:id="59" w:name="_Toc129351269"/>
      <w:r w:rsidRPr="006B5120">
        <w:t xml:space="preserve">Mål </w:t>
      </w:r>
      <w:r>
        <w:t>15: Biodiversitet och biologisk mångfald</w:t>
      </w:r>
      <w:bookmarkEnd w:id="59"/>
    </w:p>
    <w:p w14:paraId="78B0CDCF" w14:textId="77777777" w:rsidR="004A71DE" w:rsidRDefault="004A71DE" w:rsidP="00D90CF7">
      <w:pPr>
        <w:spacing w:line="276" w:lineRule="auto"/>
      </w:pPr>
      <w:r w:rsidRPr="00DE2241">
        <w:t xml:space="preserve">På </w:t>
      </w:r>
      <w:proofErr w:type="gramStart"/>
      <w:r w:rsidRPr="00DE2241">
        <w:t>FNs</w:t>
      </w:r>
      <w:proofErr w:type="gramEnd"/>
      <w:r w:rsidRPr="00DE2241">
        <w:t xml:space="preserve"> toppmöte</w:t>
      </w:r>
      <w:r>
        <w:t xml:space="preserve"> med fokus på biologisk mångfald under 2022 kom man överens om den mest ambitiösa planen vi sett på området. Sammanfattningsvis kom deltagande länder överens om att: </w:t>
      </w:r>
      <w:r>
        <w:br/>
        <w:t xml:space="preserve">- Upprätthålla, förbättra och återställa ekosystem, inklusive stoppa arternas utrotning och upprätthålla genetisk mångfald. </w:t>
      </w:r>
    </w:p>
    <w:p w14:paraId="31D48898" w14:textId="0C663BC1" w:rsidR="004A71DE" w:rsidRDefault="004A71DE" w:rsidP="00D90CF7">
      <w:pPr>
        <w:pStyle w:val="Liststycke"/>
        <w:numPr>
          <w:ilvl w:val="0"/>
          <w:numId w:val="43"/>
        </w:numPr>
        <w:spacing w:before="0" w:after="0" w:line="276" w:lineRule="auto"/>
        <w:ind w:right="0"/>
      </w:pPr>
      <w:r>
        <w:lastRenderedPageBreak/>
        <w:t xml:space="preserve">”hållbar användning” av biologisk mångfald- i huvudsak säkerställa att arter och livsmiljöer kan tillhandahålla de tjänster de tillhandahåller för mänskligheten, såsom mat och rent vatten. </w:t>
      </w:r>
    </w:p>
    <w:p w14:paraId="4188F594" w14:textId="0D230E32" w:rsidR="004A71DE" w:rsidRDefault="004A71DE" w:rsidP="00D90CF7">
      <w:pPr>
        <w:pStyle w:val="Liststycke"/>
        <w:numPr>
          <w:ilvl w:val="0"/>
          <w:numId w:val="43"/>
        </w:numPr>
        <w:spacing w:before="0" w:after="0" w:line="276" w:lineRule="auto"/>
        <w:ind w:right="0"/>
      </w:pPr>
      <w:r>
        <w:t>Se till att fördelarna med resurser från naturen, som mediciner som kommer f</w:t>
      </w:r>
      <w:r w:rsidR="19316427">
        <w:t>rå</w:t>
      </w:r>
      <w:r>
        <w:t xml:space="preserve">n växter, delas rättvist och lika och att urbefolkningens rättigheter skyddas. </w:t>
      </w:r>
    </w:p>
    <w:p w14:paraId="3E41F7BF" w14:textId="77777777" w:rsidR="004A71DE" w:rsidRDefault="004A71DE" w:rsidP="00D90CF7">
      <w:pPr>
        <w:pStyle w:val="Liststycke"/>
        <w:numPr>
          <w:ilvl w:val="0"/>
          <w:numId w:val="43"/>
        </w:numPr>
        <w:spacing w:before="0" w:after="0" w:line="276" w:lineRule="auto"/>
        <w:ind w:right="0"/>
      </w:pPr>
      <w:r>
        <w:t xml:space="preserve">Se till att pengar och bevarandeinsatser kommer dit de behövs. </w:t>
      </w:r>
    </w:p>
    <w:p w14:paraId="1A27B0F1" w14:textId="77CF3BD2" w:rsidR="00F24851" w:rsidRDefault="00F24851" w:rsidP="0890DA40">
      <w:pPr>
        <w:spacing w:before="0" w:after="0" w:line="276" w:lineRule="auto"/>
        <w:ind w:right="0"/>
      </w:pPr>
    </w:p>
    <w:tbl>
      <w:tblPr>
        <w:tblStyle w:val="Rutntstabell5mrkdekorfrg3"/>
        <w:tblW w:w="0" w:type="auto"/>
        <w:tblLook w:val="04A0" w:firstRow="1" w:lastRow="0" w:firstColumn="1" w:lastColumn="0" w:noHBand="0" w:noVBand="1"/>
      </w:tblPr>
      <w:tblGrid>
        <w:gridCol w:w="2744"/>
        <w:gridCol w:w="913"/>
        <w:gridCol w:w="913"/>
        <w:gridCol w:w="913"/>
        <w:gridCol w:w="870"/>
        <w:gridCol w:w="956"/>
        <w:gridCol w:w="913"/>
      </w:tblGrid>
      <w:tr w:rsidR="0890DA40" w14:paraId="1A3102CD" w14:textId="77777777" w:rsidTr="0890DA40">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59CA8ECC" w14:textId="77777777" w:rsidR="0890DA40" w:rsidRDefault="0890DA40" w:rsidP="0890DA40">
            <w:pPr>
              <w:pStyle w:val="Tabelltext"/>
              <w:spacing w:line="276" w:lineRule="auto"/>
              <w:rPr>
                <w:color w:val="FEFFFF" w:themeColor="background2"/>
                <w:sz w:val="20"/>
                <w:szCs w:val="20"/>
              </w:rPr>
            </w:pPr>
          </w:p>
        </w:tc>
        <w:tc>
          <w:tcPr>
            <w:tcW w:w="913" w:type="dxa"/>
          </w:tcPr>
          <w:p w14:paraId="17C652B4" w14:textId="0ED16504" w:rsidR="0890DA40" w:rsidRDefault="0890DA40"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2017</w:t>
            </w:r>
          </w:p>
        </w:tc>
        <w:tc>
          <w:tcPr>
            <w:tcW w:w="913" w:type="dxa"/>
          </w:tcPr>
          <w:p w14:paraId="69C20980" w14:textId="44C6B7FF" w:rsidR="0890DA40" w:rsidRDefault="0890DA40"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2018</w:t>
            </w:r>
          </w:p>
        </w:tc>
        <w:tc>
          <w:tcPr>
            <w:tcW w:w="913" w:type="dxa"/>
          </w:tcPr>
          <w:p w14:paraId="13D472ED" w14:textId="0171FC1A" w:rsidR="0890DA40" w:rsidRDefault="0890DA40"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2019</w:t>
            </w:r>
          </w:p>
        </w:tc>
        <w:tc>
          <w:tcPr>
            <w:tcW w:w="870" w:type="dxa"/>
          </w:tcPr>
          <w:p w14:paraId="26AC543B" w14:textId="174B81CC" w:rsidR="0890DA40" w:rsidRDefault="0890DA40"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2020</w:t>
            </w:r>
          </w:p>
        </w:tc>
        <w:tc>
          <w:tcPr>
            <w:tcW w:w="956" w:type="dxa"/>
          </w:tcPr>
          <w:p w14:paraId="4E657EBE" w14:textId="22A73B0A" w:rsidR="0890DA40" w:rsidRDefault="0890DA40"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2021</w:t>
            </w:r>
          </w:p>
        </w:tc>
        <w:tc>
          <w:tcPr>
            <w:tcW w:w="913" w:type="dxa"/>
          </w:tcPr>
          <w:p w14:paraId="34A359CB" w14:textId="2EC43200" w:rsidR="0890DA40" w:rsidRDefault="0890DA40"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2022</w:t>
            </w:r>
          </w:p>
        </w:tc>
      </w:tr>
      <w:tr w:rsidR="0890DA40" w14:paraId="497DEB09" w14:textId="77777777" w:rsidTr="0890DA4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09190F24" w14:textId="343F601A" w:rsidR="3BDDFA11" w:rsidRDefault="3BDDFA11" w:rsidP="0890DA40">
            <w:pPr>
              <w:pStyle w:val="Tabelltext"/>
              <w:spacing w:line="276" w:lineRule="auto"/>
              <w:rPr>
                <w:color w:val="FEFFFF" w:themeColor="background2"/>
                <w:sz w:val="20"/>
                <w:szCs w:val="20"/>
              </w:rPr>
            </w:pPr>
            <w:r w:rsidRPr="0890DA40">
              <w:rPr>
                <w:color w:val="FEFFFF" w:themeColor="background2"/>
                <w:sz w:val="20"/>
                <w:szCs w:val="20"/>
              </w:rPr>
              <w:t>Skyddad natur totalt, andel (%)</w:t>
            </w:r>
          </w:p>
        </w:tc>
        <w:tc>
          <w:tcPr>
            <w:tcW w:w="913" w:type="dxa"/>
            <w:shd w:val="clear" w:color="auto" w:fill="C00000"/>
          </w:tcPr>
          <w:p w14:paraId="161F66E2" w14:textId="4F783FDE" w:rsidR="3BDDFA11" w:rsidRDefault="3BDDFA11"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0,9</w:t>
            </w:r>
          </w:p>
        </w:tc>
        <w:tc>
          <w:tcPr>
            <w:tcW w:w="913" w:type="dxa"/>
            <w:shd w:val="clear" w:color="auto" w:fill="C00000"/>
          </w:tcPr>
          <w:p w14:paraId="6F7387C4" w14:textId="229A01A6" w:rsidR="3BDDFA11" w:rsidRDefault="3BDDFA11"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0,9</w:t>
            </w:r>
          </w:p>
        </w:tc>
        <w:tc>
          <w:tcPr>
            <w:tcW w:w="913" w:type="dxa"/>
            <w:shd w:val="clear" w:color="auto" w:fill="C00000"/>
          </w:tcPr>
          <w:p w14:paraId="3C8DBF67" w14:textId="06606794" w:rsidR="3BDDFA11" w:rsidRDefault="3BDDFA11"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0,9</w:t>
            </w:r>
          </w:p>
        </w:tc>
        <w:tc>
          <w:tcPr>
            <w:tcW w:w="870" w:type="dxa"/>
            <w:shd w:val="clear" w:color="auto" w:fill="C00000"/>
          </w:tcPr>
          <w:p w14:paraId="12C94455" w14:textId="11DCD4BC" w:rsidR="3BDDFA11" w:rsidRDefault="3BDDFA11"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0,9</w:t>
            </w:r>
          </w:p>
        </w:tc>
        <w:tc>
          <w:tcPr>
            <w:tcW w:w="956" w:type="dxa"/>
            <w:shd w:val="clear" w:color="auto" w:fill="C00000"/>
          </w:tcPr>
          <w:p w14:paraId="44AABDAD" w14:textId="1778377D" w:rsidR="3BDDFA11" w:rsidRDefault="3BDDFA11"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0,9</w:t>
            </w:r>
          </w:p>
        </w:tc>
        <w:tc>
          <w:tcPr>
            <w:tcW w:w="913" w:type="dxa"/>
          </w:tcPr>
          <w:p w14:paraId="15C56275" w14:textId="0525CF95" w:rsidR="0890DA40" w:rsidRDefault="0890DA40"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bl>
    <w:p w14:paraId="60357CB5" w14:textId="6EAEC74A" w:rsidR="00F24851" w:rsidRDefault="00F24851" w:rsidP="0890DA40">
      <w:pPr>
        <w:spacing w:before="0" w:after="0" w:line="276" w:lineRule="auto"/>
        <w:ind w:right="0"/>
      </w:pPr>
    </w:p>
    <w:p w14:paraId="031AF451" w14:textId="336C6398" w:rsidR="004A71DE" w:rsidRDefault="004A71DE" w:rsidP="00D90CF7">
      <w:pPr>
        <w:spacing w:line="276" w:lineRule="auto"/>
        <w:rPr>
          <w:noProof/>
        </w:rPr>
      </w:pPr>
      <w:r>
        <w:rPr>
          <w:noProof/>
        </w:rPr>
        <w:t xml:space="preserve">Eftersom endast en liten del av naturen på vårt jordklot, likt i skellefteå är skyddad, förutsätter tryggandet av den biologiska mångfalden att naturresurser används på ett hållbart sätt även utanför skyddsområdena. Vid förhandlingarna på FNs toppmöte kom man överens om att den bilogiska mångfalden ska beaktas inom jord- och skogsbruket och fiskenäringen samt i vattenbruket. Dessutom ska det säkerställas att man genom en hållbar användning av naturresurser tryggar verksamheten för dem som är mest beroende av naturen och som befinner sig i en sårbar ställning sam en hållbar användning av ursprungsfolkens och lokala samhällens naturresurser. </w:t>
      </w:r>
    </w:p>
    <w:p w14:paraId="4E4B03B2" w14:textId="26B08969" w:rsidR="004A71DE" w:rsidRDefault="004A71DE" w:rsidP="00F24851">
      <w:pPr>
        <w:spacing w:line="276" w:lineRule="auto"/>
      </w:pPr>
      <w:r>
        <w:t xml:space="preserve">Skellefteå kommun kan alltså på många sätt arbeta med att stärka och skydda den biologiska mångfalden. </w:t>
      </w:r>
      <w:r w:rsidR="00F24851">
        <w:t xml:space="preserve">För att kunna följa en utveckling är indikatorer för detta område därför någonting som kan utforskas närmare. </w:t>
      </w:r>
    </w:p>
    <w:p w14:paraId="406667A1" w14:textId="1F48FE28" w:rsidR="004A71DE" w:rsidRDefault="004A71DE" w:rsidP="00D90CF7">
      <w:pPr>
        <w:pStyle w:val="Rubrik3"/>
      </w:pPr>
      <w:bookmarkStart w:id="60" w:name="_Toc129351270"/>
      <w:r>
        <w:t>Exempel: Skellefteå kraft arbetar för att stärka den biologiska mångfalden.</w:t>
      </w:r>
      <w:bookmarkEnd w:id="60"/>
      <w:r>
        <w:t xml:space="preserve"> </w:t>
      </w:r>
    </w:p>
    <w:p w14:paraId="5F8C4A7D" w14:textId="5E7C1EEB" w:rsidR="004A71DE" w:rsidRDefault="004A71DE" w:rsidP="00D90CF7">
      <w:pPr>
        <w:spacing w:line="276" w:lineRule="auto"/>
      </w:pPr>
      <w:r>
        <w:t>Skellefteå Kraft har inlett ett arbete med att inte bara skydda utan även utveckla den biologiska mångfalden längst Skellefteälven från Selsfors till Svansele</w:t>
      </w:r>
      <w:r w:rsidR="008B2AC9">
        <w:rPr>
          <w:rStyle w:val="Fotnotsreferens"/>
        </w:rPr>
        <w:footnoteReference w:id="30"/>
      </w:r>
      <w:r>
        <w:t xml:space="preserve">. I detta område så följer Skellefteå krafts mark ofta älvens sträckning och är på många ställen mer eller mindre sammanhängande. Det gör marken unik då övriga markägare endast gränsar mot älven i kortare avsnitt. </w:t>
      </w:r>
    </w:p>
    <w:p w14:paraId="240F24BF" w14:textId="33809BC1" w:rsidR="004A71DE" w:rsidRDefault="004A71DE" w:rsidP="00D90CF7">
      <w:pPr>
        <w:spacing w:line="276" w:lineRule="auto"/>
      </w:pPr>
      <w:r>
        <w:lastRenderedPageBreak/>
        <w:t xml:space="preserve">Längst älvssträckan finns också ett flertal naturreservat, nyckelbiotoper och frivilliga avsättningar. Detta utöver de många avsättningar som Skellefteå kraft själva har undantaget i detta landskap. </w:t>
      </w:r>
      <w:r>
        <w:br/>
        <w:t xml:space="preserve">Sammantaget så innebär projektet att de skapar en ”korridor” att det blir en grön infrastruktur där arter kan sprida sig mellan de olika naturvärdeskärnorna som finns både på Skellefteå krafts och andras mark. </w:t>
      </w:r>
      <w:r>
        <w:br/>
        <w:t>Dessutom kommer de utveckla naturvärden och skapa nya, främst genom avsättning, fågelholkar, selektiv huggning, bränning och tillskapande av död ve</w:t>
      </w:r>
      <w:r w:rsidR="2ADBF745">
        <w:t>d</w:t>
      </w:r>
      <w:r>
        <w:t xml:space="preserve"> längst älvssträckan. </w:t>
      </w:r>
    </w:p>
    <w:p w14:paraId="77B3DCD9" w14:textId="0158FF14" w:rsidR="004A71DE" w:rsidRDefault="004A71DE" w:rsidP="00D90CF7">
      <w:pPr>
        <w:spacing w:line="276" w:lineRule="auto"/>
      </w:pPr>
      <w:r>
        <w:t xml:space="preserve">Under sommaren och hösten 2021 inventerades därför Skellefteå krafts skogar för att kunna användas som underlag. </w:t>
      </w:r>
    </w:p>
    <w:p w14:paraId="230DD9A5" w14:textId="058F1920" w:rsidR="004A71DE" w:rsidRDefault="004A71DE" w:rsidP="00D90CF7">
      <w:pPr>
        <w:spacing w:line="276" w:lineRule="auto"/>
      </w:pPr>
      <w:r>
        <w:t xml:space="preserve">Att detta är ett viktigt prioriterat arbete för den biologiska </w:t>
      </w:r>
      <w:r w:rsidR="1120A5DD">
        <w:t>m</w:t>
      </w:r>
      <w:r>
        <w:t>ångfalden stärks av att Länss</w:t>
      </w:r>
      <w:r w:rsidR="26465F85">
        <w:t>t</w:t>
      </w:r>
      <w:r>
        <w:t>yrelsen har gått in och delfinansierat investeringarna via LONA-bidrag (Lokala naturvårdssatsningen) Kommunerna ans</w:t>
      </w:r>
      <w:r w:rsidR="6E7260B9">
        <w:t>ö</w:t>
      </w:r>
      <w:r>
        <w:t>ker om LONA bidrag, länsstyrelsen beslutar om vilka projek</w:t>
      </w:r>
      <w:r w:rsidR="7460506E">
        <w:t xml:space="preserve">t </w:t>
      </w:r>
      <w:r>
        <w:t xml:space="preserve">som beviljar och pengarna kommer från naturvårdsverket. </w:t>
      </w:r>
    </w:p>
    <w:p w14:paraId="6563463D" w14:textId="77777777" w:rsidR="004A71DE" w:rsidRDefault="004A71DE" w:rsidP="00D90CF7">
      <w:pPr>
        <w:spacing w:line="276" w:lineRule="auto"/>
      </w:pPr>
      <w:r>
        <w:t xml:space="preserve">Uppföljning och avstämning kommer att ske vart femte år. </w:t>
      </w:r>
    </w:p>
    <w:p w14:paraId="40427E57" w14:textId="4E841D81" w:rsidR="004A71DE" w:rsidRDefault="004A71DE" w:rsidP="00D90CF7">
      <w:pPr>
        <w:pStyle w:val="Rubrik2"/>
        <w:spacing w:line="276" w:lineRule="auto"/>
      </w:pPr>
      <w:bookmarkStart w:id="61" w:name="_Toc129351271"/>
      <w:r w:rsidRPr="006B5120">
        <w:t xml:space="preserve">Mål </w:t>
      </w:r>
      <w:r>
        <w:t>16: Fredliga samhällen</w:t>
      </w:r>
      <w:bookmarkEnd w:id="61"/>
    </w:p>
    <w:p w14:paraId="61C3ACC6" w14:textId="77777777" w:rsidR="004A71DE" w:rsidRDefault="004A71DE" w:rsidP="00D90CF7">
      <w:pPr>
        <w:spacing w:line="276" w:lineRule="auto"/>
      </w:pPr>
      <w:r w:rsidRPr="004A71DE">
        <w:t>Agenda 2030 har sin grund i demokrati och mänskliga rättigheter. Samtliga mål ska präglas av jämlikhet. Mål 16 lägger en grund för ett människorättsbaserat arbetssätt med krav på transparenta verksamheter med ansvarsutkrävande på alla nivåer. Kommuner och regioner måste bekämpa all form av korruption och säkerställa allmän tillgång till information och skydd av grundläggande friheter. Mål 16 ställer även krav på i ett deltagarbaserat beslutsfattande där ingen grupp utesluts. Att människor har möjlighet att vara delaktiga i processer som berör dem är en förutsättning för rättighetsbaserat arbetssätt. Ett rättighetsbaserat arbete stärker tilliten och kvaliteten i genomförande eftersom alla aktörer då aktivt värnar icke-diskminering och jämlikhet.</w:t>
      </w:r>
    </w:p>
    <w:p w14:paraId="2C8A6DF3" w14:textId="132264F9" w:rsidR="004A71DE" w:rsidRDefault="004A71DE" w:rsidP="00D90CF7">
      <w:pPr>
        <w:spacing w:line="276" w:lineRule="auto"/>
      </w:pPr>
      <w:r>
        <w:t xml:space="preserve">Sverige har upplevt 200 år av fred och befolkningen har ett relativt stort förtroende för institutioner, rättssystem och myndigheter. Vi har lite korruption och en fungerande demokrati, samt sociala institutioner med en hög grad av rättssäkerhet. Offentlighetsprincipen gör det lätt att få insyn i politiska beslut, vilket i sin tur främjar transparens och bekämpar korruption. </w:t>
      </w:r>
    </w:p>
    <w:tbl>
      <w:tblPr>
        <w:tblStyle w:val="Rutntstabell5mrkdekorfrg3"/>
        <w:tblW w:w="0" w:type="auto"/>
        <w:tblLook w:val="04A0" w:firstRow="1" w:lastRow="0" w:firstColumn="1" w:lastColumn="0" w:noHBand="0" w:noVBand="1"/>
      </w:tblPr>
      <w:tblGrid>
        <w:gridCol w:w="2744"/>
        <w:gridCol w:w="913"/>
        <w:gridCol w:w="913"/>
        <w:gridCol w:w="913"/>
        <w:gridCol w:w="870"/>
        <w:gridCol w:w="956"/>
        <w:gridCol w:w="913"/>
      </w:tblGrid>
      <w:tr w:rsidR="0890DA40" w14:paraId="0A41819C" w14:textId="77777777" w:rsidTr="438477A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08BB46D4" w14:textId="77777777" w:rsidR="0890DA40" w:rsidRDefault="0890DA40" w:rsidP="0890DA40">
            <w:pPr>
              <w:pStyle w:val="Tabelltext"/>
              <w:spacing w:line="276" w:lineRule="auto"/>
              <w:rPr>
                <w:color w:val="FEFFFF" w:themeColor="background2"/>
                <w:sz w:val="20"/>
                <w:szCs w:val="20"/>
              </w:rPr>
            </w:pPr>
          </w:p>
        </w:tc>
        <w:tc>
          <w:tcPr>
            <w:tcW w:w="913" w:type="dxa"/>
          </w:tcPr>
          <w:p w14:paraId="59920D23" w14:textId="0ED16504" w:rsidR="0890DA40" w:rsidRDefault="0890DA40"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2017</w:t>
            </w:r>
          </w:p>
        </w:tc>
        <w:tc>
          <w:tcPr>
            <w:tcW w:w="913" w:type="dxa"/>
          </w:tcPr>
          <w:p w14:paraId="079A0383" w14:textId="44C6B7FF" w:rsidR="0890DA40" w:rsidRDefault="0890DA40"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2018</w:t>
            </w:r>
          </w:p>
        </w:tc>
        <w:tc>
          <w:tcPr>
            <w:tcW w:w="913" w:type="dxa"/>
          </w:tcPr>
          <w:p w14:paraId="1F53636B" w14:textId="0171FC1A" w:rsidR="0890DA40" w:rsidRDefault="0890DA40"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2019</w:t>
            </w:r>
          </w:p>
        </w:tc>
        <w:tc>
          <w:tcPr>
            <w:tcW w:w="870" w:type="dxa"/>
          </w:tcPr>
          <w:p w14:paraId="278327A3" w14:textId="174B81CC" w:rsidR="0890DA40" w:rsidRDefault="0890DA40"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2020</w:t>
            </w:r>
          </w:p>
        </w:tc>
        <w:tc>
          <w:tcPr>
            <w:tcW w:w="956" w:type="dxa"/>
          </w:tcPr>
          <w:p w14:paraId="574481AB" w14:textId="22A73B0A" w:rsidR="0890DA40" w:rsidRDefault="0890DA40"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2021</w:t>
            </w:r>
          </w:p>
        </w:tc>
        <w:tc>
          <w:tcPr>
            <w:tcW w:w="913" w:type="dxa"/>
          </w:tcPr>
          <w:p w14:paraId="7D12D7E9" w14:textId="2EC43200" w:rsidR="0890DA40" w:rsidRDefault="0890DA40" w:rsidP="0890DA40">
            <w:pPr>
              <w:pStyle w:val="Tabelltext"/>
              <w:spacing w:line="276" w:lineRule="auto"/>
              <w:jc w:val="right"/>
              <w:cnfStyle w:val="100000000000" w:firstRow="1" w:lastRow="0" w:firstColumn="0" w:lastColumn="0" w:oddVBand="0" w:evenVBand="0" w:oddHBand="0" w:evenHBand="0" w:firstRowFirstColumn="0" w:firstRowLastColumn="0" w:lastRowFirstColumn="0" w:lastRowLastColumn="0"/>
              <w:rPr>
                <w:color w:val="FEFFFF" w:themeColor="background2"/>
                <w:sz w:val="20"/>
                <w:szCs w:val="20"/>
              </w:rPr>
            </w:pPr>
            <w:r w:rsidRPr="0890DA40">
              <w:rPr>
                <w:color w:val="FEFFFF" w:themeColor="background2"/>
                <w:sz w:val="20"/>
                <w:szCs w:val="20"/>
              </w:rPr>
              <w:t>2022</w:t>
            </w:r>
          </w:p>
        </w:tc>
      </w:tr>
      <w:tr w:rsidR="0890DA40" w14:paraId="789CEC60" w14:textId="77777777" w:rsidTr="438477A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193628DF" w14:textId="1D4C8ADD" w:rsidR="47A9F2F3" w:rsidRDefault="47A9F2F3" w:rsidP="0890DA40">
            <w:pPr>
              <w:pStyle w:val="Tabelltext"/>
              <w:spacing w:line="276" w:lineRule="auto"/>
              <w:rPr>
                <w:color w:val="FEFFFF" w:themeColor="background2"/>
                <w:sz w:val="20"/>
                <w:szCs w:val="20"/>
              </w:rPr>
            </w:pPr>
            <w:r w:rsidRPr="0890DA40">
              <w:rPr>
                <w:color w:val="FEFFFF" w:themeColor="background2"/>
                <w:sz w:val="20"/>
                <w:szCs w:val="20"/>
              </w:rPr>
              <w:t xml:space="preserve">Invånare </w:t>
            </w:r>
            <w:proofErr w:type="gramStart"/>
            <w:r w:rsidRPr="0890DA40">
              <w:rPr>
                <w:color w:val="FEFFFF" w:themeColor="background2"/>
                <w:sz w:val="20"/>
                <w:szCs w:val="20"/>
              </w:rPr>
              <w:t>16-84</w:t>
            </w:r>
            <w:proofErr w:type="gramEnd"/>
            <w:r w:rsidRPr="0890DA40">
              <w:rPr>
                <w:color w:val="FEFFFF" w:themeColor="background2"/>
                <w:sz w:val="20"/>
                <w:szCs w:val="20"/>
              </w:rPr>
              <w:t xml:space="preserve"> år som avstår från att gå ut ensam, andel (%)</w:t>
            </w:r>
          </w:p>
        </w:tc>
        <w:tc>
          <w:tcPr>
            <w:tcW w:w="913" w:type="dxa"/>
          </w:tcPr>
          <w:p w14:paraId="28311122" w14:textId="642561E9" w:rsidR="0890DA40" w:rsidRDefault="0890DA40"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13" w:type="dxa"/>
            <w:shd w:val="clear" w:color="auto" w:fill="92D050"/>
          </w:tcPr>
          <w:p w14:paraId="438FB7B2" w14:textId="55ADA703" w:rsidR="47A9F2F3" w:rsidRDefault="47A9F2F3"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15</w:t>
            </w:r>
          </w:p>
        </w:tc>
        <w:tc>
          <w:tcPr>
            <w:tcW w:w="913" w:type="dxa"/>
          </w:tcPr>
          <w:p w14:paraId="1EE17C62" w14:textId="5DEBDF4F" w:rsidR="0890DA40" w:rsidRDefault="0890DA40"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870" w:type="dxa"/>
            <w:shd w:val="clear" w:color="auto" w:fill="92D050"/>
          </w:tcPr>
          <w:p w14:paraId="31CA42CF" w14:textId="2508730F" w:rsidR="47A9F2F3" w:rsidRDefault="47A9F2F3"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15</w:t>
            </w:r>
          </w:p>
        </w:tc>
        <w:tc>
          <w:tcPr>
            <w:tcW w:w="956" w:type="dxa"/>
            <w:shd w:val="clear" w:color="auto" w:fill="92D050"/>
          </w:tcPr>
          <w:p w14:paraId="666FCEA8" w14:textId="6B764A64" w:rsidR="47A9F2F3" w:rsidRDefault="47A9F2F3"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14</w:t>
            </w:r>
          </w:p>
        </w:tc>
        <w:tc>
          <w:tcPr>
            <w:tcW w:w="913" w:type="dxa"/>
          </w:tcPr>
          <w:p w14:paraId="4E743C8F" w14:textId="0525CF95" w:rsidR="0890DA40" w:rsidRDefault="0890DA40"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890DA40" w14:paraId="2B69207C" w14:textId="77777777" w:rsidTr="438477A8">
        <w:trPr>
          <w:trHeight w:val="227"/>
        </w:trPr>
        <w:tc>
          <w:tcPr>
            <w:cnfStyle w:val="001000000000" w:firstRow="0" w:lastRow="0" w:firstColumn="1" w:lastColumn="0" w:oddVBand="0" w:evenVBand="0" w:oddHBand="0" w:evenHBand="0" w:firstRowFirstColumn="0" w:firstRowLastColumn="0" w:lastRowFirstColumn="0" w:lastRowLastColumn="0"/>
            <w:tcW w:w="2744" w:type="dxa"/>
          </w:tcPr>
          <w:p w14:paraId="05073D8E" w14:textId="4B6126F6" w:rsidR="47A9F2F3" w:rsidRPr="00432D5B" w:rsidRDefault="47A9F2F3" w:rsidP="0890DA40">
            <w:pPr>
              <w:pStyle w:val="Tabelltext"/>
              <w:spacing w:line="276" w:lineRule="auto"/>
              <w:rPr>
                <w:i/>
                <w:iCs/>
                <w:color w:val="FEFFFF" w:themeColor="background1"/>
                <w:sz w:val="20"/>
                <w:szCs w:val="20"/>
              </w:rPr>
            </w:pPr>
            <w:r w:rsidRPr="00432D5B">
              <w:rPr>
                <w:i/>
                <w:iCs/>
                <w:color w:val="FEFFFF" w:themeColor="background1"/>
                <w:sz w:val="20"/>
                <w:szCs w:val="20"/>
              </w:rPr>
              <w:t>Kvinnor</w:t>
            </w:r>
          </w:p>
        </w:tc>
        <w:tc>
          <w:tcPr>
            <w:tcW w:w="913" w:type="dxa"/>
          </w:tcPr>
          <w:p w14:paraId="30A0D410" w14:textId="00936F16" w:rsidR="0890DA40" w:rsidRDefault="0890DA40"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13" w:type="dxa"/>
            <w:shd w:val="clear" w:color="auto" w:fill="92D050"/>
          </w:tcPr>
          <w:p w14:paraId="2585978A" w14:textId="79BEC20E" w:rsidR="47A9F2F3" w:rsidRDefault="47A9F2F3"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26</w:t>
            </w:r>
          </w:p>
        </w:tc>
        <w:tc>
          <w:tcPr>
            <w:tcW w:w="913" w:type="dxa"/>
          </w:tcPr>
          <w:p w14:paraId="32A42B34" w14:textId="3D283F44" w:rsidR="0890DA40" w:rsidRDefault="0890DA40"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870" w:type="dxa"/>
            <w:shd w:val="clear" w:color="auto" w:fill="92D050"/>
          </w:tcPr>
          <w:p w14:paraId="7993424A" w14:textId="14207612" w:rsidR="47A9F2F3" w:rsidRDefault="47A9F2F3"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25</w:t>
            </w:r>
          </w:p>
        </w:tc>
        <w:tc>
          <w:tcPr>
            <w:tcW w:w="956" w:type="dxa"/>
            <w:shd w:val="clear" w:color="auto" w:fill="92D050"/>
          </w:tcPr>
          <w:p w14:paraId="6A3349CB" w14:textId="22FE5158" w:rsidR="47A9F2F3" w:rsidRDefault="47A9F2F3"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24</w:t>
            </w:r>
          </w:p>
        </w:tc>
        <w:tc>
          <w:tcPr>
            <w:tcW w:w="913" w:type="dxa"/>
          </w:tcPr>
          <w:p w14:paraId="42563A96" w14:textId="31E6FA87" w:rsidR="0890DA40" w:rsidRDefault="0890DA40"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890DA40" w14:paraId="40D47826" w14:textId="77777777" w:rsidTr="438477A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3A732BE2" w14:textId="145DD68B" w:rsidR="47A9F2F3" w:rsidRPr="00432D5B" w:rsidRDefault="47A9F2F3" w:rsidP="0890DA40">
            <w:pPr>
              <w:pStyle w:val="Tabelltext"/>
              <w:spacing w:line="276" w:lineRule="auto"/>
              <w:rPr>
                <w:i/>
                <w:iCs/>
                <w:color w:val="FEFFFF" w:themeColor="background1"/>
                <w:sz w:val="20"/>
                <w:szCs w:val="20"/>
              </w:rPr>
            </w:pPr>
            <w:r w:rsidRPr="00432D5B">
              <w:rPr>
                <w:i/>
                <w:iCs/>
                <w:color w:val="FEFFFF" w:themeColor="background1"/>
                <w:sz w:val="20"/>
                <w:szCs w:val="20"/>
              </w:rPr>
              <w:t>Män</w:t>
            </w:r>
          </w:p>
        </w:tc>
        <w:tc>
          <w:tcPr>
            <w:tcW w:w="913" w:type="dxa"/>
          </w:tcPr>
          <w:p w14:paraId="2822086F" w14:textId="4149F6A1" w:rsidR="0890DA40" w:rsidRDefault="0890DA40"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13" w:type="dxa"/>
            <w:shd w:val="clear" w:color="auto" w:fill="92D050"/>
          </w:tcPr>
          <w:p w14:paraId="42B6BC85" w14:textId="5609C6DE" w:rsidR="47A9F2F3" w:rsidRDefault="47A9F2F3"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4</w:t>
            </w:r>
          </w:p>
        </w:tc>
        <w:tc>
          <w:tcPr>
            <w:tcW w:w="913" w:type="dxa"/>
          </w:tcPr>
          <w:p w14:paraId="763D202A" w14:textId="5BA70C72" w:rsidR="0890DA40" w:rsidRDefault="0890DA40"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870" w:type="dxa"/>
            <w:shd w:val="clear" w:color="auto" w:fill="92D050"/>
          </w:tcPr>
          <w:p w14:paraId="5B202A6A" w14:textId="2B029029" w:rsidR="47A9F2F3" w:rsidRDefault="47A9F2F3"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5</w:t>
            </w:r>
          </w:p>
        </w:tc>
        <w:tc>
          <w:tcPr>
            <w:tcW w:w="956" w:type="dxa"/>
            <w:shd w:val="clear" w:color="auto" w:fill="92D050"/>
          </w:tcPr>
          <w:p w14:paraId="12B1084F" w14:textId="5053F4FC" w:rsidR="47A9F2F3" w:rsidRDefault="47A9F2F3"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5</w:t>
            </w:r>
          </w:p>
        </w:tc>
        <w:tc>
          <w:tcPr>
            <w:tcW w:w="913" w:type="dxa"/>
          </w:tcPr>
          <w:p w14:paraId="0864C0B9" w14:textId="6EDBDEF4" w:rsidR="0890DA40" w:rsidRDefault="0890DA40"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890DA40" w14:paraId="5239B150" w14:textId="77777777" w:rsidTr="438477A8">
        <w:trPr>
          <w:trHeight w:val="227"/>
        </w:trPr>
        <w:tc>
          <w:tcPr>
            <w:cnfStyle w:val="001000000000" w:firstRow="0" w:lastRow="0" w:firstColumn="1" w:lastColumn="0" w:oddVBand="0" w:evenVBand="0" w:oddHBand="0" w:evenHBand="0" w:firstRowFirstColumn="0" w:firstRowLastColumn="0" w:lastRowFirstColumn="0" w:lastRowLastColumn="0"/>
            <w:tcW w:w="2744" w:type="dxa"/>
          </w:tcPr>
          <w:p w14:paraId="5A5AF093" w14:textId="7B1D7E7D" w:rsidR="47A9F2F3" w:rsidRPr="00432D5B" w:rsidRDefault="47A9F2F3" w:rsidP="0890DA40">
            <w:pPr>
              <w:pStyle w:val="Tabelltext"/>
              <w:spacing w:line="276" w:lineRule="auto"/>
              <w:rPr>
                <w:color w:val="FEFFFF" w:themeColor="background1"/>
                <w:sz w:val="20"/>
                <w:szCs w:val="20"/>
              </w:rPr>
            </w:pPr>
            <w:r w:rsidRPr="00432D5B">
              <w:rPr>
                <w:color w:val="FEFFFF" w:themeColor="background1"/>
                <w:sz w:val="20"/>
                <w:szCs w:val="20"/>
              </w:rPr>
              <w:t xml:space="preserve">Anmälda våldsbrott, antal/100 000 </w:t>
            </w:r>
            <w:proofErr w:type="spellStart"/>
            <w:r w:rsidRPr="00432D5B">
              <w:rPr>
                <w:color w:val="FEFFFF" w:themeColor="background1"/>
                <w:sz w:val="20"/>
                <w:szCs w:val="20"/>
              </w:rPr>
              <w:t>inv</w:t>
            </w:r>
            <w:proofErr w:type="spellEnd"/>
          </w:p>
        </w:tc>
        <w:tc>
          <w:tcPr>
            <w:tcW w:w="913" w:type="dxa"/>
            <w:shd w:val="clear" w:color="auto" w:fill="FFFF00"/>
          </w:tcPr>
          <w:p w14:paraId="4A32C4B3" w14:textId="6EB687A9" w:rsidR="47A9F2F3" w:rsidRDefault="47A9F2F3"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936</w:t>
            </w:r>
          </w:p>
        </w:tc>
        <w:tc>
          <w:tcPr>
            <w:tcW w:w="913" w:type="dxa"/>
            <w:shd w:val="clear" w:color="auto" w:fill="FFFF00"/>
          </w:tcPr>
          <w:p w14:paraId="5475C033" w14:textId="4DC07D2A" w:rsidR="47A9F2F3" w:rsidRDefault="47A9F2F3"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861</w:t>
            </w:r>
          </w:p>
        </w:tc>
        <w:tc>
          <w:tcPr>
            <w:tcW w:w="913" w:type="dxa"/>
            <w:shd w:val="clear" w:color="auto" w:fill="FFFF00"/>
          </w:tcPr>
          <w:p w14:paraId="670DF078" w14:textId="2379A85E" w:rsidR="47A9F2F3" w:rsidRDefault="47A9F2F3"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754</w:t>
            </w:r>
          </w:p>
        </w:tc>
        <w:tc>
          <w:tcPr>
            <w:tcW w:w="870" w:type="dxa"/>
            <w:shd w:val="clear" w:color="auto" w:fill="FFFF00"/>
          </w:tcPr>
          <w:p w14:paraId="4BF8C93B" w14:textId="1BD176F2" w:rsidR="47A9F2F3" w:rsidRDefault="47A9F2F3"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717</w:t>
            </w:r>
          </w:p>
        </w:tc>
        <w:tc>
          <w:tcPr>
            <w:tcW w:w="956" w:type="dxa"/>
            <w:shd w:val="clear" w:color="auto" w:fill="FFFF00"/>
          </w:tcPr>
          <w:p w14:paraId="396C2BD4" w14:textId="366B1858" w:rsidR="47A9F2F3" w:rsidRDefault="47A9F2F3"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783</w:t>
            </w:r>
          </w:p>
        </w:tc>
        <w:tc>
          <w:tcPr>
            <w:tcW w:w="913" w:type="dxa"/>
          </w:tcPr>
          <w:p w14:paraId="6B958BF2" w14:textId="18F7D7FB" w:rsidR="0890DA40" w:rsidRDefault="0890DA40"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890DA40" w14:paraId="2ED26889" w14:textId="77777777" w:rsidTr="438477A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017C48D7" w14:textId="188E3233" w:rsidR="47A9F2F3" w:rsidRPr="00432D5B" w:rsidRDefault="47A9F2F3" w:rsidP="0890DA40">
            <w:pPr>
              <w:pStyle w:val="Tabelltext"/>
              <w:spacing w:line="276" w:lineRule="auto"/>
              <w:rPr>
                <w:color w:val="FEFFFF" w:themeColor="background1"/>
                <w:sz w:val="20"/>
                <w:szCs w:val="20"/>
              </w:rPr>
            </w:pPr>
            <w:r w:rsidRPr="00432D5B">
              <w:rPr>
                <w:color w:val="FEFFFF" w:themeColor="background1"/>
                <w:sz w:val="20"/>
                <w:szCs w:val="20"/>
              </w:rPr>
              <w:t>Förstagångsväljare som röstade i senaste kommunfullmäktigevalet, andel (%)</w:t>
            </w:r>
          </w:p>
        </w:tc>
        <w:tc>
          <w:tcPr>
            <w:tcW w:w="913" w:type="dxa"/>
            <w:shd w:val="clear" w:color="auto" w:fill="FFFF00"/>
          </w:tcPr>
          <w:p w14:paraId="4B96FAF0" w14:textId="144D4756" w:rsidR="47A9F2F3" w:rsidRDefault="47A9F2F3"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77</w:t>
            </w:r>
          </w:p>
        </w:tc>
        <w:tc>
          <w:tcPr>
            <w:tcW w:w="913" w:type="dxa"/>
            <w:shd w:val="clear" w:color="auto" w:fill="FFFF00"/>
          </w:tcPr>
          <w:p w14:paraId="34F6271E" w14:textId="53E81050" w:rsidR="47A9F2F3" w:rsidRDefault="47A9F2F3"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81</w:t>
            </w:r>
          </w:p>
        </w:tc>
        <w:tc>
          <w:tcPr>
            <w:tcW w:w="913" w:type="dxa"/>
            <w:shd w:val="clear" w:color="auto" w:fill="FFFF00"/>
          </w:tcPr>
          <w:p w14:paraId="311F1364" w14:textId="47D84EAE" w:rsidR="47A9F2F3" w:rsidRDefault="47A9F2F3"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81</w:t>
            </w:r>
          </w:p>
        </w:tc>
        <w:tc>
          <w:tcPr>
            <w:tcW w:w="870" w:type="dxa"/>
            <w:shd w:val="clear" w:color="auto" w:fill="FFFF00"/>
          </w:tcPr>
          <w:p w14:paraId="22BCA527" w14:textId="696430B0" w:rsidR="47A9F2F3" w:rsidRDefault="47A9F2F3"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81</w:t>
            </w:r>
          </w:p>
        </w:tc>
        <w:tc>
          <w:tcPr>
            <w:tcW w:w="956" w:type="dxa"/>
            <w:shd w:val="clear" w:color="auto" w:fill="FFFF00"/>
          </w:tcPr>
          <w:p w14:paraId="55DE9A3A" w14:textId="310ABD23" w:rsidR="47A9F2F3" w:rsidRDefault="47A9F2F3"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81</w:t>
            </w:r>
          </w:p>
        </w:tc>
        <w:tc>
          <w:tcPr>
            <w:tcW w:w="913" w:type="dxa"/>
          </w:tcPr>
          <w:p w14:paraId="2D28ABB2" w14:textId="47BCCFBE" w:rsidR="0890DA40" w:rsidRDefault="0890DA40"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890DA40" w14:paraId="06BDDB13" w14:textId="77777777" w:rsidTr="438477A8">
        <w:trPr>
          <w:trHeight w:val="227"/>
        </w:trPr>
        <w:tc>
          <w:tcPr>
            <w:cnfStyle w:val="001000000000" w:firstRow="0" w:lastRow="0" w:firstColumn="1" w:lastColumn="0" w:oddVBand="0" w:evenVBand="0" w:oddHBand="0" w:evenHBand="0" w:firstRowFirstColumn="0" w:firstRowLastColumn="0" w:lastRowFirstColumn="0" w:lastRowLastColumn="0"/>
            <w:tcW w:w="2744" w:type="dxa"/>
          </w:tcPr>
          <w:p w14:paraId="483D76E9" w14:textId="289B56EE" w:rsidR="47A9F2F3" w:rsidRPr="00432D5B" w:rsidRDefault="47A9F2F3" w:rsidP="0890DA40">
            <w:pPr>
              <w:pStyle w:val="Tabelltext"/>
              <w:spacing w:line="276" w:lineRule="auto"/>
              <w:rPr>
                <w:color w:val="FEFFFF" w:themeColor="background1"/>
                <w:sz w:val="20"/>
                <w:szCs w:val="20"/>
              </w:rPr>
            </w:pPr>
            <w:r w:rsidRPr="00432D5B">
              <w:rPr>
                <w:color w:val="FEFFFF" w:themeColor="background1"/>
                <w:sz w:val="20"/>
                <w:szCs w:val="20"/>
              </w:rPr>
              <w:t>Kvinnor</w:t>
            </w:r>
          </w:p>
        </w:tc>
        <w:tc>
          <w:tcPr>
            <w:tcW w:w="913" w:type="dxa"/>
          </w:tcPr>
          <w:p w14:paraId="0E2B40B9" w14:textId="4EEA4EAC" w:rsidR="0890DA40" w:rsidRDefault="0890DA40"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13" w:type="dxa"/>
            <w:shd w:val="clear" w:color="auto" w:fill="FFFF00"/>
          </w:tcPr>
          <w:p w14:paraId="7D004869" w14:textId="6E22BA12" w:rsidR="47A9F2F3" w:rsidRDefault="47A9F2F3"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84</w:t>
            </w:r>
          </w:p>
        </w:tc>
        <w:tc>
          <w:tcPr>
            <w:tcW w:w="913" w:type="dxa"/>
            <w:shd w:val="clear" w:color="auto" w:fill="FFFF00"/>
          </w:tcPr>
          <w:p w14:paraId="0C7310E3" w14:textId="6E5CBB1C" w:rsidR="47A9F2F3" w:rsidRDefault="47A9F2F3"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84</w:t>
            </w:r>
          </w:p>
        </w:tc>
        <w:tc>
          <w:tcPr>
            <w:tcW w:w="870" w:type="dxa"/>
            <w:shd w:val="clear" w:color="auto" w:fill="FFFF00"/>
          </w:tcPr>
          <w:p w14:paraId="7C4926A0" w14:textId="2A356AC3" w:rsidR="47A9F2F3" w:rsidRDefault="47A9F2F3"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890DA40">
              <w:rPr>
                <w:color w:val="auto"/>
                <w:sz w:val="20"/>
                <w:szCs w:val="20"/>
              </w:rPr>
              <w:t>84</w:t>
            </w:r>
          </w:p>
        </w:tc>
        <w:tc>
          <w:tcPr>
            <w:tcW w:w="956" w:type="dxa"/>
          </w:tcPr>
          <w:p w14:paraId="3EFD709F" w14:textId="783502F3" w:rsidR="0890DA40" w:rsidRDefault="0890DA40" w:rsidP="0890DA40">
            <w:pPr>
              <w:pStyle w:val="Tabelltext"/>
              <w:spacing w:line="276"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c>
          <w:tcPr>
            <w:tcW w:w="913" w:type="dxa"/>
          </w:tcPr>
          <w:p w14:paraId="01D99797" w14:textId="7F432366" w:rsidR="0890DA40" w:rsidRDefault="0890DA40" w:rsidP="0890DA40">
            <w:pPr>
              <w:pStyle w:val="Tabelltext"/>
              <w:spacing w:line="276" w:lineRule="auto"/>
              <w:jc w:val="right"/>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890DA40" w14:paraId="15D56769" w14:textId="77777777" w:rsidTr="438477A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44" w:type="dxa"/>
          </w:tcPr>
          <w:p w14:paraId="42397243" w14:textId="7B1EA25F" w:rsidR="47A9F2F3" w:rsidRPr="00432D5B" w:rsidRDefault="47A9F2F3" w:rsidP="0890DA40">
            <w:pPr>
              <w:pStyle w:val="Tabelltext"/>
              <w:spacing w:line="276" w:lineRule="auto"/>
              <w:rPr>
                <w:color w:val="FEFFFF" w:themeColor="background1"/>
                <w:sz w:val="20"/>
                <w:szCs w:val="20"/>
              </w:rPr>
            </w:pPr>
            <w:r w:rsidRPr="00432D5B">
              <w:rPr>
                <w:color w:val="FEFFFF" w:themeColor="background1"/>
                <w:sz w:val="20"/>
                <w:szCs w:val="20"/>
              </w:rPr>
              <w:t>män</w:t>
            </w:r>
          </w:p>
        </w:tc>
        <w:tc>
          <w:tcPr>
            <w:tcW w:w="913" w:type="dxa"/>
          </w:tcPr>
          <w:p w14:paraId="0884BE26" w14:textId="550C97B3" w:rsidR="0890DA40" w:rsidRDefault="0890DA40"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13" w:type="dxa"/>
            <w:shd w:val="clear" w:color="auto" w:fill="FFFF00"/>
          </w:tcPr>
          <w:p w14:paraId="20F6E0DB" w14:textId="4F1485FF" w:rsidR="47A9F2F3" w:rsidRDefault="47A9F2F3"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79</w:t>
            </w:r>
          </w:p>
        </w:tc>
        <w:tc>
          <w:tcPr>
            <w:tcW w:w="913" w:type="dxa"/>
            <w:shd w:val="clear" w:color="auto" w:fill="FFFF00"/>
          </w:tcPr>
          <w:p w14:paraId="70FF5316" w14:textId="74451EB3" w:rsidR="47A9F2F3" w:rsidRDefault="47A9F2F3"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79</w:t>
            </w:r>
          </w:p>
        </w:tc>
        <w:tc>
          <w:tcPr>
            <w:tcW w:w="870" w:type="dxa"/>
            <w:shd w:val="clear" w:color="auto" w:fill="FFFF00"/>
          </w:tcPr>
          <w:p w14:paraId="7F2C2D20" w14:textId="3CD685B2" w:rsidR="47A9F2F3" w:rsidRDefault="47A9F2F3"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890DA40">
              <w:rPr>
                <w:color w:val="auto"/>
                <w:sz w:val="20"/>
                <w:szCs w:val="20"/>
              </w:rPr>
              <w:t>79</w:t>
            </w:r>
          </w:p>
        </w:tc>
        <w:tc>
          <w:tcPr>
            <w:tcW w:w="956" w:type="dxa"/>
          </w:tcPr>
          <w:p w14:paraId="53801422" w14:textId="62EE20E0" w:rsidR="0890DA40" w:rsidRDefault="0890DA40" w:rsidP="0890DA40">
            <w:pPr>
              <w:pStyle w:val="Tabelltext"/>
              <w:spacing w:line="276"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913" w:type="dxa"/>
          </w:tcPr>
          <w:p w14:paraId="0368A182" w14:textId="754695C5" w:rsidR="0890DA40" w:rsidRDefault="0890DA40" w:rsidP="0890DA40">
            <w:pPr>
              <w:pStyle w:val="Tabelltext"/>
              <w:spacing w:line="276" w:lineRule="auto"/>
              <w:jc w:val="right"/>
              <w:cnfStyle w:val="000000100000" w:firstRow="0" w:lastRow="0" w:firstColumn="0" w:lastColumn="0" w:oddVBand="0" w:evenVBand="0" w:oddHBand="1" w:evenHBand="0" w:firstRowFirstColumn="0" w:firstRowLastColumn="0" w:lastRowFirstColumn="0" w:lastRowLastColumn="0"/>
              <w:rPr>
                <w:color w:val="auto"/>
                <w:sz w:val="20"/>
                <w:szCs w:val="20"/>
              </w:rPr>
            </w:pPr>
          </w:p>
        </w:tc>
      </w:tr>
    </w:tbl>
    <w:p w14:paraId="0DCDC060" w14:textId="6BBDA8F2" w:rsidR="7971AB45" w:rsidRDefault="7971AB45" w:rsidP="438477A8">
      <w:pPr>
        <w:pStyle w:val="Rubrik3"/>
        <w:rPr>
          <w:b w:val="0"/>
        </w:rPr>
      </w:pPr>
      <w:bookmarkStart w:id="62" w:name="_Toc129351272"/>
      <w:r>
        <w:rPr>
          <w:b w:val="0"/>
        </w:rPr>
        <w:t xml:space="preserve">I den jämförande statistiken ser vi ett Skellefteå som upplevs tryggt i relation till andra delar av landet. Känslan av </w:t>
      </w:r>
      <w:r w:rsidR="7C9DD9EA">
        <w:rPr>
          <w:b w:val="0"/>
        </w:rPr>
        <w:t>o</w:t>
      </w:r>
      <w:r>
        <w:rPr>
          <w:b w:val="0"/>
        </w:rPr>
        <w:t xml:space="preserve">trygghet när man vistas ute ensam är </w:t>
      </w:r>
      <w:r w:rsidR="1D4B6752">
        <w:rPr>
          <w:b w:val="0"/>
        </w:rPr>
        <w:t xml:space="preserve">dock fortsatt </w:t>
      </w:r>
      <w:r w:rsidR="58752C0D">
        <w:rPr>
          <w:b w:val="0"/>
        </w:rPr>
        <w:t xml:space="preserve">ett betydligt större problem för </w:t>
      </w:r>
      <w:r w:rsidR="008B2AC9">
        <w:rPr>
          <w:b w:val="0"/>
        </w:rPr>
        <w:t xml:space="preserve">flickor och </w:t>
      </w:r>
      <w:r w:rsidR="58752C0D">
        <w:rPr>
          <w:b w:val="0"/>
        </w:rPr>
        <w:t>kvinnor än för män</w:t>
      </w:r>
      <w:r w:rsidR="008B2AC9">
        <w:rPr>
          <w:b w:val="0"/>
        </w:rPr>
        <w:t xml:space="preserve"> och pojkar</w:t>
      </w:r>
      <w:r w:rsidR="58752C0D">
        <w:rPr>
          <w:b w:val="0"/>
        </w:rPr>
        <w:t>.</w:t>
      </w:r>
      <w:bookmarkEnd w:id="62"/>
      <w:r w:rsidR="58752C0D">
        <w:rPr>
          <w:b w:val="0"/>
        </w:rPr>
        <w:t xml:space="preserve"> </w:t>
      </w:r>
    </w:p>
    <w:p w14:paraId="2DC283AC" w14:textId="0374BD23" w:rsidR="004A71DE" w:rsidRPr="00FF364D" w:rsidRDefault="004A71DE" w:rsidP="00D90CF7">
      <w:pPr>
        <w:pStyle w:val="Rubrik3"/>
      </w:pPr>
      <w:bookmarkStart w:id="63" w:name="_Toc129351273"/>
      <w:r>
        <w:t>Exempel: Ett Skellefteå fritt från våld</w:t>
      </w:r>
      <w:bookmarkEnd w:id="63"/>
    </w:p>
    <w:p w14:paraId="4CEBB8D7" w14:textId="660737CF" w:rsidR="004A71DE" w:rsidRPr="004A71DE" w:rsidRDefault="004A71DE" w:rsidP="00D90CF7">
      <w:pPr>
        <w:spacing w:line="276" w:lineRule="auto"/>
        <w:rPr>
          <w:rFonts w:cs="Open Sans"/>
        </w:rPr>
      </w:pPr>
      <w:r w:rsidRPr="004A71DE">
        <w:rPr>
          <w:rFonts w:cs="Open Sans"/>
        </w:rPr>
        <w:t>För att framgångsrikt förebygga och hindra våld behövs kunskap och de rätta verktygen. Skellefteå kommun erbjuder under en period 2023 en kostnadsfri utbildning för föreningar, företag och organisationer som vill stärka och utveckla sitt våldspreventiva arbete</w:t>
      </w:r>
      <w:r w:rsidR="008B2AC9">
        <w:rPr>
          <w:rStyle w:val="Fotnotsreferens"/>
          <w:rFonts w:cs="Open Sans"/>
        </w:rPr>
        <w:footnoteReference w:id="31"/>
      </w:r>
      <w:r w:rsidRPr="004A71DE">
        <w:rPr>
          <w:rFonts w:cs="Open Sans"/>
        </w:rPr>
        <w:t xml:space="preserve">. Genom insatsen vill Skellefteå kommun uppmuntra ett brett våldsförebyggande arbete, en så kallad ”hela kommunen-ansats”. Syftet med utbildningen är att ge ökad kunskap och konkreta verktyg som stärker verksamheten i det våldsförebyggande arbetet och inspirerar till fortsatt arbete som främjar trygghet och trivsel. </w:t>
      </w:r>
    </w:p>
    <w:p w14:paraId="15928774" w14:textId="5ABAF4A9" w:rsidR="008B2AC9" w:rsidRPr="004A71DE" w:rsidRDefault="004A71DE" w:rsidP="00D90CF7">
      <w:pPr>
        <w:spacing w:line="276" w:lineRule="auto"/>
        <w:rPr>
          <w:rFonts w:cs="Open Sans"/>
        </w:rPr>
      </w:pPr>
      <w:r w:rsidRPr="004A71DE">
        <w:rPr>
          <w:rFonts w:cs="Open Sans"/>
        </w:rPr>
        <w:lastRenderedPageBreak/>
        <w:t xml:space="preserve">Genom att delta ökar medvetenheten om vad som är våld, om destruktiva normer som ofta föregår våld och deltagarna tar del av olika strategier för hur man kan ingripa. På så vis ökar er förmåga och benägenhet att ingripa på ett tidigt stadium. Under utbildningen blandas föreläsningsinslag med övningar och samtal i grupper. Utbildningen erbjuds i två steg, en grundutbildning som ger en kunskapsbas och en fördjupningsutbildning som ger verksamheten möjligheter att skapa en långsiktig plan för det våldspreventiva arbetet. </w:t>
      </w:r>
    </w:p>
    <w:p w14:paraId="648B0554" w14:textId="77777777" w:rsidR="004A71DE" w:rsidRPr="00DE2241" w:rsidRDefault="004A71DE" w:rsidP="00D90CF7">
      <w:pPr>
        <w:shd w:val="clear" w:color="auto" w:fill="FFFFFF"/>
        <w:spacing w:after="300" w:line="276" w:lineRule="auto"/>
        <w:rPr>
          <w:rFonts w:eastAsia="Times New Roman" w:cs="Open Sans"/>
          <w:color w:val="000000"/>
          <w:lang w:eastAsia="sv-SE"/>
        </w:rPr>
      </w:pPr>
      <w:r w:rsidRPr="00DE2241">
        <w:rPr>
          <w:rFonts w:eastAsia="Times New Roman" w:cs="Open Sans"/>
          <w:b/>
          <w:bCs/>
          <w:color w:val="000000"/>
          <w:lang w:eastAsia="sv-SE"/>
        </w:rPr>
        <w:t xml:space="preserve">Under grundutbildningen får </w:t>
      </w:r>
      <w:r w:rsidRPr="004A71DE">
        <w:rPr>
          <w:rFonts w:eastAsia="Times New Roman" w:cs="Open Sans"/>
          <w:b/>
          <w:bCs/>
          <w:color w:val="000000"/>
          <w:lang w:eastAsia="sv-SE"/>
        </w:rPr>
        <w:t>deltagande</w:t>
      </w:r>
      <w:r w:rsidRPr="00DE2241">
        <w:rPr>
          <w:rFonts w:eastAsia="Times New Roman" w:cs="Open Sans"/>
          <w:b/>
          <w:bCs/>
          <w:color w:val="000000"/>
          <w:lang w:eastAsia="sv-SE"/>
        </w:rPr>
        <w:t>:</w:t>
      </w:r>
    </w:p>
    <w:p w14:paraId="44585463" w14:textId="77777777" w:rsidR="004A71DE" w:rsidRPr="00DE2241" w:rsidRDefault="004A71DE" w:rsidP="00D90CF7">
      <w:pPr>
        <w:numPr>
          <w:ilvl w:val="0"/>
          <w:numId w:val="44"/>
        </w:numPr>
        <w:shd w:val="clear" w:color="auto" w:fill="FFFFFF"/>
        <w:spacing w:before="100" w:beforeAutospacing="1" w:after="105" w:line="276" w:lineRule="auto"/>
        <w:ind w:right="0"/>
        <w:rPr>
          <w:rFonts w:eastAsia="Times New Roman" w:cs="Open Sans"/>
          <w:color w:val="000000"/>
          <w:lang w:eastAsia="sv-SE"/>
        </w:rPr>
      </w:pPr>
      <w:r w:rsidRPr="00DE2241">
        <w:rPr>
          <w:rFonts w:eastAsia="Times New Roman" w:cs="Open Sans"/>
          <w:color w:val="000000"/>
          <w:lang w:eastAsia="sv-SE"/>
        </w:rPr>
        <w:t>Kunskap om våld, förekomst och konsekvenser</w:t>
      </w:r>
    </w:p>
    <w:p w14:paraId="0BAA30E3" w14:textId="77777777" w:rsidR="004A71DE" w:rsidRPr="00DE2241" w:rsidRDefault="004A71DE" w:rsidP="00D90CF7">
      <w:pPr>
        <w:numPr>
          <w:ilvl w:val="0"/>
          <w:numId w:val="44"/>
        </w:numPr>
        <w:shd w:val="clear" w:color="auto" w:fill="FFFFFF"/>
        <w:spacing w:before="100" w:beforeAutospacing="1" w:after="105" w:line="276" w:lineRule="auto"/>
        <w:ind w:right="0"/>
        <w:rPr>
          <w:rFonts w:eastAsia="Times New Roman" w:cs="Open Sans"/>
          <w:color w:val="000000"/>
          <w:lang w:eastAsia="sv-SE"/>
        </w:rPr>
      </w:pPr>
      <w:r w:rsidRPr="00DE2241">
        <w:rPr>
          <w:rFonts w:eastAsia="Times New Roman" w:cs="Open Sans"/>
          <w:color w:val="000000"/>
          <w:lang w:eastAsia="sv-SE"/>
        </w:rPr>
        <w:t>Kunskap om de tre förändringsprinciperna i arbetet mot våld</w:t>
      </w:r>
    </w:p>
    <w:p w14:paraId="1B221C8E" w14:textId="77777777" w:rsidR="004A71DE" w:rsidRPr="00DE2241" w:rsidRDefault="004A71DE" w:rsidP="00D90CF7">
      <w:pPr>
        <w:numPr>
          <w:ilvl w:val="0"/>
          <w:numId w:val="44"/>
        </w:numPr>
        <w:shd w:val="clear" w:color="auto" w:fill="FFFFFF"/>
        <w:spacing w:before="100" w:beforeAutospacing="1" w:after="105" w:line="276" w:lineRule="auto"/>
        <w:ind w:right="0"/>
        <w:rPr>
          <w:rFonts w:eastAsia="Times New Roman" w:cs="Open Sans"/>
          <w:color w:val="000000"/>
          <w:lang w:eastAsia="sv-SE"/>
        </w:rPr>
      </w:pPr>
      <w:r w:rsidRPr="00DE2241">
        <w:rPr>
          <w:rFonts w:eastAsia="Times New Roman" w:cs="Open Sans"/>
          <w:color w:val="000000"/>
          <w:lang w:eastAsia="sv-SE"/>
        </w:rPr>
        <w:t>Kunskap om risk- och skyddsfaktorer som kan påverka förekomsten av våld</w:t>
      </w:r>
    </w:p>
    <w:p w14:paraId="06AE2DE2" w14:textId="77777777" w:rsidR="004A71DE" w:rsidRPr="00DE2241" w:rsidRDefault="004A71DE" w:rsidP="00D90CF7">
      <w:pPr>
        <w:numPr>
          <w:ilvl w:val="0"/>
          <w:numId w:val="44"/>
        </w:numPr>
        <w:shd w:val="clear" w:color="auto" w:fill="FFFFFF"/>
        <w:spacing w:before="100" w:beforeAutospacing="1" w:after="105" w:line="276" w:lineRule="auto"/>
        <w:ind w:right="0"/>
        <w:rPr>
          <w:rFonts w:eastAsia="Times New Roman" w:cs="Open Sans"/>
          <w:color w:val="000000"/>
          <w:lang w:eastAsia="sv-SE"/>
        </w:rPr>
      </w:pPr>
      <w:r w:rsidRPr="00DE2241">
        <w:rPr>
          <w:rFonts w:eastAsia="Times New Roman" w:cs="Open Sans"/>
          <w:color w:val="000000"/>
          <w:lang w:eastAsia="sv-SE"/>
        </w:rPr>
        <w:t>Våldspreventiva övningar att ta med till er verksamhet.</w:t>
      </w:r>
    </w:p>
    <w:p w14:paraId="6322F6B7" w14:textId="77777777" w:rsidR="004A71DE" w:rsidRPr="00DE2241" w:rsidRDefault="004A71DE" w:rsidP="00D90CF7">
      <w:pPr>
        <w:shd w:val="clear" w:color="auto" w:fill="FFFFFF"/>
        <w:spacing w:after="300" w:line="276" w:lineRule="auto"/>
        <w:rPr>
          <w:rFonts w:eastAsia="Times New Roman" w:cs="Open Sans"/>
          <w:color w:val="000000"/>
          <w:lang w:eastAsia="sv-SE"/>
        </w:rPr>
      </w:pPr>
      <w:r w:rsidRPr="00DE2241">
        <w:rPr>
          <w:rFonts w:eastAsia="Times New Roman" w:cs="Open Sans"/>
          <w:b/>
          <w:bCs/>
          <w:color w:val="000000"/>
          <w:lang w:eastAsia="sv-SE"/>
        </w:rPr>
        <w:t>I fördjupningsutbildningen får</w:t>
      </w:r>
      <w:r w:rsidRPr="004A71DE">
        <w:rPr>
          <w:rFonts w:eastAsia="Times New Roman" w:cs="Open Sans"/>
          <w:b/>
          <w:bCs/>
          <w:color w:val="000000"/>
          <w:lang w:eastAsia="sv-SE"/>
        </w:rPr>
        <w:t xml:space="preserve"> deltagande</w:t>
      </w:r>
      <w:r w:rsidRPr="00DE2241">
        <w:rPr>
          <w:rFonts w:eastAsia="Times New Roman" w:cs="Open Sans"/>
          <w:b/>
          <w:bCs/>
          <w:color w:val="000000"/>
          <w:lang w:eastAsia="sv-SE"/>
        </w:rPr>
        <w:t>:</w:t>
      </w:r>
    </w:p>
    <w:p w14:paraId="4F5FAC7C" w14:textId="77777777" w:rsidR="004A71DE" w:rsidRPr="00DE2241" w:rsidRDefault="004A71DE" w:rsidP="00D90CF7">
      <w:pPr>
        <w:numPr>
          <w:ilvl w:val="0"/>
          <w:numId w:val="45"/>
        </w:numPr>
        <w:shd w:val="clear" w:color="auto" w:fill="FFFFFF"/>
        <w:spacing w:before="100" w:beforeAutospacing="1" w:after="105" w:line="276" w:lineRule="auto"/>
        <w:ind w:right="0"/>
        <w:rPr>
          <w:rFonts w:eastAsia="Times New Roman" w:cs="Open Sans"/>
          <w:color w:val="000000"/>
          <w:lang w:eastAsia="sv-SE"/>
        </w:rPr>
      </w:pPr>
      <w:r w:rsidRPr="00DE2241">
        <w:rPr>
          <w:rFonts w:eastAsia="Times New Roman" w:cs="Open Sans"/>
          <w:color w:val="000000"/>
          <w:lang w:eastAsia="sv-SE"/>
        </w:rPr>
        <w:t>Fördjupad kunskap om det våldspreventiva arbetet</w:t>
      </w:r>
    </w:p>
    <w:p w14:paraId="2469015E" w14:textId="77777777" w:rsidR="004A71DE" w:rsidRPr="00DE2241" w:rsidRDefault="004A71DE" w:rsidP="00D90CF7">
      <w:pPr>
        <w:numPr>
          <w:ilvl w:val="0"/>
          <w:numId w:val="45"/>
        </w:numPr>
        <w:shd w:val="clear" w:color="auto" w:fill="FFFFFF"/>
        <w:spacing w:before="100" w:beforeAutospacing="1" w:after="105" w:line="276" w:lineRule="auto"/>
        <w:ind w:right="0"/>
        <w:rPr>
          <w:rFonts w:eastAsia="Times New Roman" w:cs="Open Sans"/>
          <w:color w:val="000000"/>
          <w:lang w:eastAsia="sv-SE"/>
        </w:rPr>
      </w:pPr>
      <w:r w:rsidRPr="00DE2241">
        <w:rPr>
          <w:rFonts w:eastAsia="Times New Roman" w:cs="Open Sans"/>
          <w:color w:val="000000"/>
          <w:lang w:eastAsia="sv-SE"/>
        </w:rPr>
        <w:t>Stöd att komma i gång med ett långsiktigt våldspreventivt arbete</w:t>
      </w:r>
    </w:p>
    <w:p w14:paraId="6B663156" w14:textId="77777777" w:rsidR="004A71DE" w:rsidRPr="00DE2241" w:rsidRDefault="004A71DE" w:rsidP="00D90CF7">
      <w:pPr>
        <w:numPr>
          <w:ilvl w:val="0"/>
          <w:numId w:val="45"/>
        </w:numPr>
        <w:shd w:val="clear" w:color="auto" w:fill="FFFFFF"/>
        <w:spacing w:before="100" w:beforeAutospacing="1" w:after="105" w:line="276" w:lineRule="auto"/>
        <w:ind w:right="0"/>
        <w:rPr>
          <w:rFonts w:eastAsia="Times New Roman" w:cs="Open Sans"/>
          <w:color w:val="000000"/>
          <w:lang w:eastAsia="sv-SE"/>
        </w:rPr>
      </w:pPr>
      <w:r w:rsidRPr="00DE2241">
        <w:rPr>
          <w:rFonts w:eastAsia="Times New Roman" w:cs="Open Sans"/>
          <w:color w:val="000000"/>
          <w:lang w:eastAsia="sv-SE"/>
        </w:rPr>
        <w:t>Verktyg för att skapa insatser i er verksamhet kopplat till risk- och skyddsfaktorer</w:t>
      </w:r>
    </w:p>
    <w:p w14:paraId="4A7FA74E" w14:textId="77777777" w:rsidR="004A71DE" w:rsidRPr="00DE2241" w:rsidRDefault="004A71DE" w:rsidP="00D90CF7">
      <w:pPr>
        <w:numPr>
          <w:ilvl w:val="0"/>
          <w:numId w:val="45"/>
        </w:numPr>
        <w:shd w:val="clear" w:color="auto" w:fill="FFFFFF"/>
        <w:spacing w:before="100" w:beforeAutospacing="1" w:after="105" w:line="276" w:lineRule="auto"/>
        <w:ind w:right="0"/>
        <w:rPr>
          <w:rFonts w:eastAsia="Times New Roman" w:cs="Open Sans"/>
          <w:color w:val="000000"/>
          <w:lang w:eastAsia="sv-SE"/>
        </w:rPr>
      </w:pPr>
      <w:r w:rsidRPr="00DE2241">
        <w:rPr>
          <w:rFonts w:eastAsia="Times New Roman" w:cs="Open Sans"/>
          <w:color w:val="000000"/>
          <w:lang w:eastAsia="sv-SE"/>
        </w:rPr>
        <w:t>Utbildningsmaterial som kan användas i er verksamhet.</w:t>
      </w:r>
    </w:p>
    <w:p w14:paraId="36A551DB" w14:textId="6F1F696F" w:rsidR="004A71DE" w:rsidRDefault="004A71DE" w:rsidP="00D90CF7">
      <w:pPr>
        <w:pStyle w:val="Rubrik2"/>
        <w:spacing w:line="276" w:lineRule="auto"/>
      </w:pPr>
      <w:bookmarkStart w:id="64" w:name="_Toc129351274"/>
      <w:r w:rsidRPr="006B5120">
        <w:t xml:space="preserve">Mål </w:t>
      </w:r>
      <w:r>
        <w:t>17: Globalt partnerskap</w:t>
      </w:r>
      <w:bookmarkEnd w:id="64"/>
    </w:p>
    <w:p w14:paraId="78100D36" w14:textId="4C264062" w:rsidR="004A71DE" w:rsidRPr="00D90CF7" w:rsidRDefault="004A71DE" w:rsidP="438477A8">
      <w:pPr>
        <w:spacing w:after="456" w:line="276" w:lineRule="auto"/>
        <w:rPr>
          <w:rFonts w:eastAsia="Times New Roman" w:cs="Open Sans"/>
          <w:color w:val="333333"/>
          <w:lang w:eastAsia="sv-SE"/>
        </w:rPr>
      </w:pPr>
      <w:r w:rsidRPr="438477A8">
        <w:rPr>
          <w:rFonts w:eastAsia="Times New Roman" w:cs="Open Sans"/>
          <w:color w:val="333333"/>
          <w:lang w:eastAsia="sv-SE"/>
        </w:rPr>
        <w:t>Global, nationell, regional och lokal samverkan handlar om att sprida och utbyta erfarenheter, kunskap och verktyg samt att hitta gemensamma framgångsfaktorer som ger lärande hos samverkansparterna. Det handlar också om att i en sammankopplad värld enas om en riktning för att möta de globala målen. Alla ska bjudas in att delta för att ge intryck och ta avtryck. Att nyttja världens gemensamma resurser och kunskap i utveckling, kräver global solidaritet för att säkerställa att inget land eller någon grupp lämnas utanför.</w:t>
      </w:r>
    </w:p>
    <w:p w14:paraId="435A0272" w14:textId="057FCB56" w:rsidR="004A71DE" w:rsidRPr="00D90CF7" w:rsidRDefault="004A71DE" w:rsidP="00D90CF7">
      <w:pPr>
        <w:spacing w:after="456" w:line="276" w:lineRule="auto"/>
        <w:rPr>
          <w:rFonts w:eastAsia="Times New Roman" w:cs="Open Sans"/>
          <w:color w:val="333333"/>
          <w:lang w:eastAsia="sv-SE"/>
        </w:rPr>
      </w:pPr>
      <w:r w:rsidRPr="438477A8">
        <w:rPr>
          <w:rFonts w:cs="Open Sans"/>
          <w:color w:val="333333"/>
        </w:rPr>
        <w:t xml:space="preserve">Genom samarbete och partnerskap med civilsamhället, medborgare, näringsliv och andra myndigheter kan nya metoder och arbetssätt utvecklas som bidrar till att genomföra de globala målen. Detta gäller både globalt, nationell, regionalt och lokalt. Sektorsövergripande/tvärsektoriellt samarbete inom respektive </w:t>
      </w:r>
      <w:r w:rsidRPr="438477A8">
        <w:rPr>
          <w:rFonts w:cs="Open Sans"/>
          <w:color w:val="333333"/>
        </w:rPr>
        <w:lastRenderedPageBreak/>
        <w:t xml:space="preserve">kommun och region behöver utvecklas tillsammans med andra aktörer över organisationsgränserna. </w:t>
      </w:r>
      <w:r w:rsidRPr="438477A8">
        <w:rPr>
          <w:rFonts w:eastAsia="Times New Roman" w:cs="Open Sans"/>
          <w:color w:val="333333"/>
          <w:lang w:eastAsia="sv-SE"/>
        </w:rPr>
        <w:t>Global samverkan och genomförandets principer omfattar alla övriga mål. Mål 17 är en förutsättning för alla andra mål.</w:t>
      </w:r>
    </w:p>
    <w:p w14:paraId="2C3B1DCD" w14:textId="20F2A80E" w:rsidR="004A71DE" w:rsidRPr="00D90CF7" w:rsidRDefault="004A71DE" w:rsidP="438477A8">
      <w:pPr>
        <w:pStyle w:val="Normal1"/>
        <w:spacing w:before="0" w:beforeAutospacing="0" w:after="456" w:afterAutospacing="0" w:line="276" w:lineRule="auto"/>
        <w:rPr>
          <w:rFonts w:ascii="Open Sans" w:hAnsi="Open Sans" w:cs="Open Sans"/>
          <w:color w:val="333333"/>
          <w:sz w:val="22"/>
          <w:szCs w:val="22"/>
        </w:rPr>
      </w:pPr>
      <w:r w:rsidRPr="438477A8">
        <w:rPr>
          <w:rFonts w:ascii="Open Sans" w:hAnsi="Open Sans" w:cs="Open Sans"/>
          <w:color w:val="333333"/>
          <w:sz w:val="22"/>
          <w:szCs w:val="22"/>
        </w:rPr>
        <w:t xml:space="preserve">För att nå agendans mål behövs en gemensam verktygslåda med metoder för inkludering och medskapande. </w:t>
      </w:r>
      <w:r w:rsidR="6256E2E7" w:rsidRPr="438477A8">
        <w:rPr>
          <w:rFonts w:ascii="Open Sans" w:hAnsi="Open Sans" w:cs="Open Sans"/>
          <w:color w:val="333333"/>
          <w:sz w:val="22"/>
          <w:szCs w:val="22"/>
        </w:rPr>
        <w:t>Sveriges kommuner och regioner har samlat några punkter med aktiviteter som gör att k</w:t>
      </w:r>
      <w:r w:rsidRPr="438477A8">
        <w:rPr>
          <w:rFonts w:ascii="Open Sans" w:hAnsi="Open Sans" w:cs="Open Sans"/>
          <w:color w:val="333333"/>
          <w:sz w:val="22"/>
          <w:szCs w:val="22"/>
        </w:rPr>
        <w:t>ommuner och regioner, liksom näringsliv och civilsamhället kan bidra till att mål 17 nås</w:t>
      </w:r>
      <w:r w:rsidR="1A9531B5" w:rsidRPr="438477A8">
        <w:rPr>
          <w:rFonts w:ascii="Open Sans" w:hAnsi="Open Sans" w:cs="Open Sans"/>
          <w:color w:val="333333"/>
          <w:sz w:val="22"/>
          <w:szCs w:val="22"/>
        </w:rPr>
        <w:t xml:space="preserve">: </w:t>
      </w:r>
    </w:p>
    <w:p w14:paraId="72F31278" w14:textId="77777777" w:rsidR="004A71DE" w:rsidRPr="00D90CF7" w:rsidRDefault="004A71DE" w:rsidP="00D90CF7">
      <w:pPr>
        <w:numPr>
          <w:ilvl w:val="0"/>
          <w:numId w:val="46"/>
        </w:numPr>
        <w:spacing w:before="100" w:beforeAutospacing="1" w:after="100" w:afterAutospacing="1" w:line="276" w:lineRule="auto"/>
        <w:ind w:right="0"/>
        <w:rPr>
          <w:rFonts w:cs="Open Sans"/>
          <w:color w:val="333333"/>
        </w:rPr>
      </w:pPr>
      <w:r w:rsidRPr="00D90CF7">
        <w:rPr>
          <w:rFonts w:cs="Open Sans"/>
          <w:color w:val="333333"/>
        </w:rPr>
        <w:t xml:space="preserve">Utbyta kunskap och erfarenheter med internationella partners genom </w:t>
      </w:r>
      <w:proofErr w:type="gramStart"/>
      <w:r w:rsidRPr="00D90CF7">
        <w:rPr>
          <w:rFonts w:cs="Open Sans"/>
          <w:color w:val="333333"/>
        </w:rPr>
        <w:t>t.ex.</w:t>
      </w:r>
      <w:proofErr w:type="gramEnd"/>
      <w:r w:rsidRPr="00D90CF7">
        <w:rPr>
          <w:rFonts w:cs="Open Sans"/>
          <w:color w:val="333333"/>
        </w:rPr>
        <w:t xml:space="preserve"> vänortssamarbete och kommunala partnerskap </w:t>
      </w:r>
      <w:hyperlink r:id="rId16" w:history="1">
        <w:r w:rsidRPr="00D90CF7">
          <w:rPr>
            <w:rStyle w:val="Hyperlnk"/>
            <w:rFonts w:cs="Open Sans"/>
            <w:color w:val="333333"/>
          </w:rPr>
          <w:t>(ICLD)</w:t>
        </w:r>
      </w:hyperlink>
    </w:p>
    <w:p w14:paraId="72186CFE" w14:textId="77777777" w:rsidR="004A71DE" w:rsidRPr="00D90CF7" w:rsidRDefault="004A71DE" w:rsidP="00D90CF7">
      <w:pPr>
        <w:numPr>
          <w:ilvl w:val="0"/>
          <w:numId w:val="46"/>
        </w:numPr>
        <w:spacing w:before="100" w:beforeAutospacing="1" w:after="100" w:afterAutospacing="1" w:line="276" w:lineRule="auto"/>
        <w:ind w:right="0"/>
        <w:rPr>
          <w:rFonts w:cs="Open Sans"/>
          <w:color w:val="333333"/>
        </w:rPr>
      </w:pPr>
      <w:r w:rsidRPr="00D90CF7">
        <w:rPr>
          <w:rFonts w:cs="Open Sans"/>
          <w:color w:val="333333"/>
        </w:rPr>
        <w:t>Deltagande i internationella projekt genom svenska och internationella organisationer och nätverk</w:t>
      </w:r>
    </w:p>
    <w:p w14:paraId="2E1A3F97" w14:textId="77777777" w:rsidR="004A71DE" w:rsidRPr="00D90CF7" w:rsidRDefault="004A71DE" w:rsidP="00D90CF7">
      <w:pPr>
        <w:numPr>
          <w:ilvl w:val="0"/>
          <w:numId w:val="46"/>
        </w:numPr>
        <w:spacing w:before="100" w:beforeAutospacing="1" w:after="100" w:afterAutospacing="1" w:line="276" w:lineRule="auto"/>
        <w:ind w:right="0"/>
        <w:rPr>
          <w:rFonts w:cs="Open Sans"/>
          <w:color w:val="333333"/>
        </w:rPr>
      </w:pPr>
      <w:r w:rsidRPr="00D90CF7">
        <w:rPr>
          <w:rFonts w:cs="Open Sans"/>
          <w:color w:val="333333"/>
        </w:rPr>
        <w:t>Uppmuntra och främja samarbete och partnerskap med flera olika aktörer för att hitta nya arbetssätt och metoder som främjar hållbar utveckling</w:t>
      </w:r>
    </w:p>
    <w:p w14:paraId="0B7A56C0" w14:textId="1D052FD7" w:rsidR="004A71DE" w:rsidRPr="00D90CF7" w:rsidRDefault="004A71DE" w:rsidP="00D90CF7">
      <w:pPr>
        <w:numPr>
          <w:ilvl w:val="0"/>
          <w:numId w:val="46"/>
        </w:numPr>
        <w:spacing w:before="100" w:beforeAutospacing="1" w:after="100" w:afterAutospacing="1" w:line="276" w:lineRule="auto"/>
        <w:ind w:right="0"/>
        <w:rPr>
          <w:rFonts w:cs="Open Sans"/>
          <w:color w:val="333333"/>
        </w:rPr>
      </w:pPr>
      <w:r w:rsidRPr="00D90CF7">
        <w:rPr>
          <w:rFonts w:cs="Open Sans"/>
          <w:color w:val="333333"/>
        </w:rPr>
        <w:t>Föra en samstämmig politik för hållbar utveckling.</w:t>
      </w:r>
    </w:p>
    <w:p w14:paraId="7F84FF17" w14:textId="5148E8AF" w:rsidR="004A71DE" w:rsidRPr="00DE2241" w:rsidRDefault="004A71DE" w:rsidP="00D90CF7">
      <w:pPr>
        <w:pStyle w:val="Rubrik3"/>
        <w:rPr>
          <w:lang w:eastAsia="sv-SE"/>
        </w:rPr>
      </w:pPr>
      <w:bookmarkStart w:id="65" w:name="_Toc129351275"/>
      <w:r>
        <w:rPr>
          <w:lang w:eastAsia="sv-SE"/>
        </w:rPr>
        <w:t>Exempel: Sustainable Skellefteå</w:t>
      </w:r>
      <w:bookmarkEnd w:id="65"/>
    </w:p>
    <w:p w14:paraId="12F4D4D4" w14:textId="6A1D54D2" w:rsidR="004A71DE" w:rsidRDefault="004A71DE" w:rsidP="00D90CF7">
      <w:pPr>
        <w:spacing w:line="276" w:lineRule="auto"/>
      </w:pPr>
      <w:r>
        <w:t>Sustainable Skellefte</w:t>
      </w:r>
      <w:r w:rsidR="008B2AC9">
        <w:t>å</w:t>
      </w:r>
      <w:r w:rsidR="008B2AC9">
        <w:rPr>
          <w:rStyle w:val="Fotnotsreferens"/>
        </w:rPr>
        <w:footnoteReference w:id="32"/>
      </w:r>
      <w:r>
        <w:t xml:space="preserve"> är en samverkansplattform för att utveckla arbetssätt och projekt för en hållbar samhällsutveckling. I dagsläget är det främst en plattform där ledningen inom </w:t>
      </w:r>
      <w:r w:rsidR="008B2AC9">
        <w:t>S</w:t>
      </w:r>
      <w:r>
        <w:t>kellefteå kommun och dess tillhörande bolag får en överblick över pågående projekt för att kunna gå in med en helhetssyn…</w:t>
      </w:r>
    </w:p>
    <w:p w14:paraId="63121CBA" w14:textId="74A3616C" w:rsidR="004A71DE" w:rsidRDefault="004A71DE" w:rsidP="00D90CF7">
      <w:pPr>
        <w:spacing w:line="276" w:lineRule="auto"/>
      </w:pPr>
      <w:r>
        <w:t xml:space="preserve">Inom sustainable </w:t>
      </w:r>
      <w:r w:rsidR="34A18A5D">
        <w:t>S</w:t>
      </w:r>
      <w:r>
        <w:t xml:space="preserve">kellefteå ligger fokus på att initiera samverkan, skapa nya möjligheter och sätta Skellefteå på kartan inom följande tre områden: hållbart byggande, hållbar mobilitet och hållbar industri. Sustainable Skellefteå är en plattform som drivs inom </w:t>
      </w:r>
      <w:r w:rsidR="1F57E5D5">
        <w:t>S</w:t>
      </w:r>
      <w:r>
        <w:t>kellefte</w:t>
      </w:r>
      <w:r w:rsidR="6DDD04EA">
        <w:t>å</w:t>
      </w:r>
      <w:r>
        <w:t xml:space="preserve">s kommunkoncern där lokala aktörer och externa partners bjuds in till samverkan. Genom att utgå ifrån våra lokala styrkor kan vi tillsammans utveckla morgondagens hållbara lösningar och affärer. Deltagare i Sustainable </w:t>
      </w:r>
      <w:r w:rsidR="19114171">
        <w:t>S</w:t>
      </w:r>
      <w:r>
        <w:t xml:space="preserve">kellefteå erbjuds både samverkan inom programmets ramar och möjlighet att delta i gemensamma innovationssatsningar. </w:t>
      </w:r>
    </w:p>
    <w:p w14:paraId="48E50182" w14:textId="0363F6FC" w:rsidR="004A71DE" w:rsidRDefault="004A71DE" w:rsidP="00D90CF7">
      <w:pPr>
        <w:spacing w:line="276" w:lineRule="auto"/>
      </w:pPr>
      <w:r>
        <w:t xml:space="preserve">Gemensamt för projekt i </w:t>
      </w:r>
      <w:r w:rsidR="008B2AC9">
        <w:t>S</w:t>
      </w:r>
      <w:r>
        <w:t xml:space="preserve">ustainable </w:t>
      </w:r>
      <w:r w:rsidR="1F9197CD">
        <w:t>S</w:t>
      </w:r>
      <w:r>
        <w:t xml:space="preserve">kellefteå är att de: </w:t>
      </w:r>
    </w:p>
    <w:p w14:paraId="1477AE52" w14:textId="77777777" w:rsidR="004A71DE" w:rsidRDefault="004A71DE" w:rsidP="00D90CF7">
      <w:pPr>
        <w:pStyle w:val="Liststycke"/>
        <w:numPr>
          <w:ilvl w:val="0"/>
          <w:numId w:val="47"/>
        </w:numPr>
        <w:spacing w:before="0" w:after="0" w:line="276" w:lineRule="auto"/>
        <w:ind w:right="0"/>
      </w:pPr>
      <w:r>
        <w:t>Har en tydlig påverkan på ekonomisk, ekologisk och social hållbarhet</w:t>
      </w:r>
    </w:p>
    <w:p w14:paraId="4E674E50" w14:textId="01B60733" w:rsidR="004A71DE" w:rsidRDefault="004A71DE" w:rsidP="00D90CF7">
      <w:pPr>
        <w:pStyle w:val="Liststycke"/>
        <w:numPr>
          <w:ilvl w:val="0"/>
          <w:numId w:val="47"/>
        </w:numPr>
        <w:spacing w:before="0" w:after="0" w:line="276" w:lineRule="auto"/>
        <w:ind w:right="0"/>
      </w:pPr>
      <w:r>
        <w:lastRenderedPageBreak/>
        <w:t>Stärker samspel mellan olika system och sektorer</w:t>
      </w:r>
    </w:p>
    <w:p w14:paraId="6C343AB0" w14:textId="77777777" w:rsidR="004A71DE" w:rsidRDefault="004A71DE" w:rsidP="00D90CF7">
      <w:pPr>
        <w:pStyle w:val="Liststycke"/>
        <w:numPr>
          <w:ilvl w:val="0"/>
          <w:numId w:val="47"/>
        </w:numPr>
        <w:spacing w:before="0" w:after="0" w:line="276" w:lineRule="auto"/>
        <w:ind w:right="0"/>
      </w:pPr>
      <w:r>
        <w:t>Möjliggör långsiktig utveckling mot ett hållbart samhälle</w:t>
      </w:r>
    </w:p>
    <w:p w14:paraId="15E77548" w14:textId="31D90ADC" w:rsidR="004A71DE" w:rsidRDefault="004A71DE" w:rsidP="00D90CF7">
      <w:pPr>
        <w:pStyle w:val="Liststycke"/>
        <w:numPr>
          <w:ilvl w:val="0"/>
          <w:numId w:val="47"/>
        </w:numPr>
        <w:spacing w:before="0" w:after="0" w:line="276" w:lineRule="auto"/>
        <w:ind w:right="0"/>
      </w:pPr>
      <w:r>
        <w:t xml:space="preserve">Nyttjar resurser effektivt. </w:t>
      </w:r>
    </w:p>
    <w:p w14:paraId="59EAFBC9" w14:textId="29A43AB6" w:rsidR="004A71DE" w:rsidRDefault="004A71DE" w:rsidP="00D90CF7">
      <w:pPr>
        <w:spacing w:line="276" w:lineRule="auto"/>
        <w:rPr>
          <w:rFonts w:cstheme="minorHAnsi"/>
          <w:color w:val="000000"/>
          <w:shd w:val="clear" w:color="auto" w:fill="FFFFFF"/>
        </w:rPr>
      </w:pPr>
      <w:r>
        <w:t xml:space="preserve">Aktörer: </w:t>
      </w:r>
      <w:r w:rsidRPr="00DE2241">
        <w:rPr>
          <w:rFonts w:cstheme="minorHAnsi"/>
          <w:color w:val="000000"/>
          <w:shd w:val="clear" w:color="auto" w:fill="FFFFFF"/>
        </w:rPr>
        <w:t>Skellefteå kommun, Skellefteå Kraft, Skebo, Skellefteå Industrihus, Skellefteå Science City, Skellefteå Buss och Skellefteå Airport.</w:t>
      </w:r>
    </w:p>
    <w:p w14:paraId="1C6D1B55" w14:textId="77777777" w:rsidR="00D90CF7" w:rsidRPr="00D90CF7" w:rsidRDefault="00D90CF7" w:rsidP="00D90CF7">
      <w:pPr>
        <w:spacing w:line="276" w:lineRule="auto"/>
        <w:rPr>
          <w:rFonts w:cstheme="minorHAnsi"/>
          <w:color w:val="000000"/>
          <w:shd w:val="clear" w:color="auto" w:fill="FFFFFF"/>
        </w:rPr>
      </w:pPr>
    </w:p>
    <w:p w14:paraId="4CA369A5" w14:textId="74405E6D" w:rsidR="004A71DE" w:rsidRPr="004A71DE" w:rsidRDefault="004A71DE" w:rsidP="00D90CF7">
      <w:pPr>
        <w:pStyle w:val="Rubrik1"/>
        <w:spacing w:line="276" w:lineRule="auto"/>
      </w:pPr>
      <w:bookmarkStart w:id="66" w:name="_Toc129351276"/>
      <w:r>
        <w:t>Avslutande reflektioner</w:t>
      </w:r>
      <w:bookmarkEnd w:id="66"/>
    </w:p>
    <w:p w14:paraId="4FDDC4FB" w14:textId="77777777" w:rsidR="004A71DE" w:rsidRPr="00DE2241" w:rsidRDefault="004A71DE" w:rsidP="00D90CF7">
      <w:pPr>
        <w:pStyle w:val="Rubrik2"/>
        <w:spacing w:line="276" w:lineRule="auto"/>
      </w:pPr>
      <w:bookmarkStart w:id="67" w:name="_Toc129351277"/>
      <w:r w:rsidRPr="00DE2241">
        <w:t>Upphandling ett viktigt verktyg för att nå målen</w:t>
      </w:r>
      <w:bookmarkEnd w:id="67"/>
    </w:p>
    <w:p w14:paraId="1226A078" w14:textId="237AE635" w:rsidR="004A71DE" w:rsidRDefault="004A71DE" w:rsidP="438477A8">
      <w:pPr>
        <w:pStyle w:val="Normal1"/>
        <w:spacing w:before="0" w:beforeAutospacing="0" w:after="456" w:afterAutospacing="0" w:line="276" w:lineRule="auto"/>
        <w:rPr>
          <w:rFonts w:ascii="Open Sans" w:eastAsia="Open Sans" w:hAnsi="Open Sans" w:cs="Open Sans"/>
          <w:color w:val="333333"/>
          <w:sz w:val="22"/>
          <w:szCs w:val="22"/>
        </w:rPr>
      </w:pPr>
      <w:r w:rsidRPr="438477A8">
        <w:rPr>
          <w:rFonts w:ascii="Open Sans" w:eastAsia="Open Sans" w:hAnsi="Open Sans" w:cs="Open Sans"/>
          <w:color w:val="333333"/>
          <w:sz w:val="22"/>
          <w:szCs w:val="22"/>
        </w:rPr>
        <w:t>Kommuner och regioner har stort utrymme att ställa drivande hållbarhetskrav genom sin styrning. Lagstiftningen för upphandling anger förutsättningarna och har sedan 2017 blivit tydligare om möjligheterna att ta hänsyn till miljö- och sociala frågor. Den nationella upphandlingsstrategin betonar vikten av helhetssyn, livscykel</w:t>
      </w:r>
      <w:r w:rsidRPr="438477A8">
        <w:rPr>
          <w:rFonts w:ascii="Open Sans" w:eastAsia="Open Sans" w:hAnsi="Open Sans" w:cs="Open Sans"/>
          <w:color w:val="333333"/>
          <w:sz w:val="22"/>
          <w:szCs w:val="22"/>
        </w:rPr>
        <w:softHyphen/>
        <w:t>perspektiv och miljöhänsyn i upphandlingens olika faser. Genom att integrera och tydliggöra upphandlingens roll i kommuners och regioners styr- och ledningssystem skapas förutsättningar för att använda upphandling som ett strategiskt verktyg för att uppnå målen i Agenda 2030.</w:t>
      </w:r>
    </w:p>
    <w:p w14:paraId="23F59948" w14:textId="7F8FAA9A" w:rsidR="00D90CF7" w:rsidRDefault="00D90CF7" w:rsidP="438477A8">
      <w:pPr>
        <w:pStyle w:val="Normal1"/>
        <w:spacing w:before="0" w:beforeAutospacing="0" w:after="456" w:afterAutospacing="0" w:line="276" w:lineRule="auto"/>
        <w:rPr>
          <w:rFonts w:asciiTheme="minorHAnsi" w:hAnsiTheme="minorHAnsi" w:cstheme="minorBidi"/>
          <w:color w:val="333333"/>
          <w:sz w:val="22"/>
          <w:szCs w:val="22"/>
        </w:rPr>
      </w:pPr>
      <w:r w:rsidRPr="438477A8">
        <w:rPr>
          <w:rFonts w:ascii="Open Sans" w:eastAsia="Open Sans" w:hAnsi="Open Sans" w:cs="Open Sans"/>
          <w:color w:val="333333"/>
          <w:sz w:val="22"/>
          <w:szCs w:val="22"/>
        </w:rPr>
        <w:t>Skellefteå kommun har redan tagit steg framåt vad gäller innovativa sätt att upphandla som en del i ett hållbarhetsarbete. Det finns därför erfarenhet och kunskap inom organisationen som kan tas tillvara på för att upphandla hållbart brett inom organisationen.</w:t>
      </w:r>
      <w:r w:rsidRPr="438477A8">
        <w:rPr>
          <w:rFonts w:asciiTheme="minorHAnsi" w:hAnsiTheme="minorHAnsi" w:cstheme="minorBidi"/>
          <w:color w:val="333333"/>
          <w:sz w:val="22"/>
          <w:szCs w:val="22"/>
        </w:rPr>
        <w:t xml:space="preserve"> </w:t>
      </w:r>
    </w:p>
    <w:p w14:paraId="678B61ED" w14:textId="77777777" w:rsidR="004A71DE" w:rsidRPr="00DE2241" w:rsidRDefault="004A71DE" w:rsidP="00D90CF7">
      <w:pPr>
        <w:pStyle w:val="Rubrik2"/>
        <w:spacing w:line="276" w:lineRule="auto"/>
      </w:pPr>
      <w:bookmarkStart w:id="68" w:name="_Toc129351278"/>
      <w:r w:rsidRPr="00DE2241">
        <w:t>Involvering och medskapande</w:t>
      </w:r>
      <w:bookmarkEnd w:id="68"/>
    </w:p>
    <w:p w14:paraId="06CBEBBB" w14:textId="77777777" w:rsidR="00D90CF7" w:rsidRDefault="004A71DE" w:rsidP="438477A8">
      <w:pPr>
        <w:pStyle w:val="Normal1"/>
        <w:spacing w:before="0" w:beforeAutospacing="0" w:after="456" w:afterAutospacing="0" w:line="276" w:lineRule="auto"/>
        <w:rPr>
          <w:rFonts w:ascii="Open Sans" w:eastAsia="Open Sans" w:hAnsi="Open Sans" w:cs="Open Sans"/>
          <w:color w:val="333333"/>
          <w:sz w:val="22"/>
          <w:szCs w:val="22"/>
        </w:rPr>
      </w:pPr>
      <w:r w:rsidRPr="438477A8">
        <w:rPr>
          <w:rFonts w:ascii="Open Sans" w:eastAsia="Open Sans" w:hAnsi="Open Sans" w:cs="Open Sans"/>
          <w:color w:val="333333"/>
          <w:sz w:val="22"/>
          <w:szCs w:val="22"/>
        </w:rPr>
        <w:t xml:space="preserve">Agenda 2030 är en resa där alla parter, såväl kommunen som näringsliv och civilsamhälle som brukare och medborgare är viktiga aktörer. Kommunikation och dialog kring Agenda 2030 skapar en gemensam kunskapsgrund. Denna kunskapsgrund skapar i sin tur förutsättningar för involvering och medskapande. Det räcker inte att några få i organisationen arbetar med frågan. </w:t>
      </w:r>
      <w:r w:rsidR="00D90CF7" w:rsidRPr="438477A8">
        <w:rPr>
          <w:rFonts w:ascii="Open Sans" w:eastAsia="Open Sans" w:hAnsi="Open Sans" w:cs="Open Sans"/>
          <w:color w:val="333333"/>
          <w:sz w:val="22"/>
          <w:szCs w:val="22"/>
        </w:rPr>
        <w:t>J</w:t>
      </w:r>
      <w:r w:rsidRPr="438477A8">
        <w:rPr>
          <w:rFonts w:ascii="Open Sans" w:eastAsia="Open Sans" w:hAnsi="Open Sans" w:cs="Open Sans"/>
          <w:color w:val="333333"/>
          <w:sz w:val="22"/>
          <w:szCs w:val="22"/>
        </w:rPr>
        <w:t>u fler som involveras och deltar i ett medskapande desto bättre förutsättningar för att hitta nya arbetssätt och skapa önskade förflyttningar.</w:t>
      </w:r>
    </w:p>
    <w:p w14:paraId="567BA509" w14:textId="33DFF052" w:rsidR="00F24851" w:rsidRDefault="008B2AC9" w:rsidP="438477A8">
      <w:pPr>
        <w:pStyle w:val="Normal1"/>
        <w:spacing w:before="0" w:beforeAutospacing="0" w:after="456" w:afterAutospacing="0" w:line="276" w:lineRule="auto"/>
        <w:rPr>
          <w:rFonts w:ascii="Open Sans" w:eastAsia="Open Sans" w:hAnsi="Open Sans" w:cs="Open Sans"/>
          <w:color w:val="333333"/>
          <w:sz w:val="22"/>
          <w:szCs w:val="22"/>
        </w:rPr>
      </w:pPr>
      <w:r>
        <w:rPr>
          <w:rFonts w:ascii="Open Sans" w:eastAsia="Open Sans" w:hAnsi="Open Sans" w:cs="Open Sans"/>
          <w:color w:val="333333"/>
          <w:sz w:val="22"/>
          <w:szCs w:val="22"/>
        </w:rPr>
        <w:t xml:space="preserve">Kunskapen om hur den egna förvaltningen kan bidra till Agenda 2030 bör finnas i hela organisationen. </w:t>
      </w:r>
      <w:r w:rsidR="00D90CF7" w:rsidRPr="6A8478A1">
        <w:rPr>
          <w:rFonts w:ascii="Open Sans" w:eastAsia="Open Sans" w:hAnsi="Open Sans" w:cs="Open Sans"/>
          <w:color w:val="333333"/>
          <w:sz w:val="22"/>
          <w:szCs w:val="22"/>
        </w:rPr>
        <w:t xml:space="preserve">Skellefteå kommun </w:t>
      </w:r>
      <w:r>
        <w:rPr>
          <w:rFonts w:ascii="Open Sans" w:eastAsia="Open Sans" w:hAnsi="Open Sans" w:cs="Open Sans"/>
          <w:color w:val="333333"/>
          <w:sz w:val="22"/>
          <w:szCs w:val="22"/>
        </w:rPr>
        <w:t>bör även</w:t>
      </w:r>
      <w:r w:rsidR="00D90CF7" w:rsidRPr="6A8478A1">
        <w:rPr>
          <w:rFonts w:ascii="Open Sans" w:eastAsia="Open Sans" w:hAnsi="Open Sans" w:cs="Open Sans"/>
          <w:color w:val="333333"/>
          <w:sz w:val="22"/>
          <w:szCs w:val="22"/>
        </w:rPr>
        <w:t xml:space="preserve"> fortsätta hitta samverkanspunkter både inom organisationen, mellan organisationer och kommuner samt med medborgare</w:t>
      </w:r>
      <w:r>
        <w:rPr>
          <w:rFonts w:ascii="Open Sans" w:eastAsia="Open Sans" w:hAnsi="Open Sans" w:cs="Open Sans"/>
          <w:color w:val="333333"/>
          <w:sz w:val="22"/>
          <w:szCs w:val="22"/>
        </w:rPr>
        <w:t xml:space="preserve"> som grundar </w:t>
      </w:r>
      <w:r>
        <w:rPr>
          <w:rFonts w:ascii="Open Sans" w:eastAsia="Open Sans" w:hAnsi="Open Sans" w:cs="Open Sans"/>
          <w:color w:val="333333"/>
          <w:sz w:val="22"/>
          <w:szCs w:val="22"/>
        </w:rPr>
        <w:lastRenderedPageBreak/>
        <w:t>sig i utpekade hållbarhetsutmaningar</w:t>
      </w:r>
      <w:r w:rsidR="00D90CF7" w:rsidRPr="6A8478A1">
        <w:rPr>
          <w:rFonts w:ascii="Open Sans" w:eastAsia="Open Sans" w:hAnsi="Open Sans" w:cs="Open Sans"/>
          <w:color w:val="333333"/>
          <w:sz w:val="22"/>
          <w:szCs w:val="22"/>
        </w:rPr>
        <w:t xml:space="preserve">. Skellefteå kommuns hållbara utveckling är ingen isolerad process utan högst sammanknuten till exempelvis omgivande kommuner som även dem påverkas av omvandlingen i norr. Här gäller det att dela kunskaper och erfarenheter. </w:t>
      </w:r>
      <w:r w:rsidR="588FA074" w:rsidRPr="6A8478A1">
        <w:rPr>
          <w:rFonts w:ascii="Open Sans" w:eastAsia="Open Sans" w:hAnsi="Open Sans" w:cs="Open Sans"/>
          <w:color w:val="333333"/>
          <w:sz w:val="22"/>
          <w:szCs w:val="22"/>
        </w:rPr>
        <w:t xml:space="preserve"> Involvering och medskapande innebär även att involvera invånare i utvecklingen av staden för att säkerställa en inkluderande och rättvis utveckling</w:t>
      </w:r>
      <w:r w:rsidR="237D804C" w:rsidRPr="6A8478A1">
        <w:rPr>
          <w:rFonts w:ascii="Open Sans" w:eastAsia="Open Sans" w:hAnsi="Open Sans" w:cs="Open Sans"/>
          <w:color w:val="333333"/>
          <w:sz w:val="22"/>
          <w:szCs w:val="22"/>
        </w:rPr>
        <w:t xml:space="preserve"> för nuvarande och framtida Skellefteåbor. </w:t>
      </w:r>
    </w:p>
    <w:p w14:paraId="31FE6798" w14:textId="6DF7CCE0" w:rsidR="004A71DE" w:rsidRPr="00DE2241" w:rsidRDefault="004A71DE" w:rsidP="00D90CF7">
      <w:pPr>
        <w:pStyle w:val="Rubrik2"/>
        <w:spacing w:line="276" w:lineRule="auto"/>
      </w:pPr>
      <w:bookmarkStart w:id="69" w:name="_Toc129351279"/>
      <w:r w:rsidRPr="00DE2241">
        <w:t>Kontrollera och följ upp</w:t>
      </w:r>
      <w:bookmarkEnd w:id="69"/>
    </w:p>
    <w:p w14:paraId="1796FD50" w14:textId="03C5DDFE" w:rsidR="004A71DE" w:rsidRPr="00D90CF7" w:rsidRDefault="004A71DE" w:rsidP="00D90CF7">
      <w:pPr>
        <w:pStyle w:val="Normal1"/>
        <w:spacing w:before="0" w:beforeAutospacing="0" w:after="456" w:afterAutospacing="0" w:line="276" w:lineRule="auto"/>
        <w:rPr>
          <w:rFonts w:ascii="Open Sans" w:hAnsi="Open Sans" w:cs="Open Sans"/>
          <w:color w:val="333333"/>
          <w:sz w:val="22"/>
          <w:szCs w:val="22"/>
        </w:rPr>
      </w:pPr>
      <w:r w:rsidRPr="00D90CF7">
        <w:rPr>
          <w:rFonts w:ascii="Open Sans" w:hAnsi="Open Sans" w:cs="Open Sans"/>
          <w:color w:val="333333"/>
          <w:sz w:val="22"/>
          <w:szCs w:val="22"/>
        </w:rPr>
        <w:t>All</w:t>
      </w:r>
      <w:r w:rsidR="008B2AC9">
        <w:rPr>
          <w:rFonts w:ascii="Open Sans" w:hAnsi="Open Sans" w:cs="Open Sans"/>
          <w:color w:val="333333"/>
          <w:sz w:val="22"/>
          <w:szCs w:val="22"/>
        </w:rPr>
        <w:t xml:space="preserve"> förändring som sker</w:t>
      </w:r>
      <w:r w:rsidRPr="00D90CF7">
        <w:rPr>
          <w:rFonts w:ascii="Open Sans" w:hAnsi="Open Sans" w:cs="Open Sans"/>
          <w:color w:val="333333"/>
          <w:sz w:val="22"/>
          <w:szCs w:val="22"/>
        </w:rPr>
        <w:t xml:space="preserve"> har en påverkan inom den egna organisationen, i kommunen, i regionen och i lokalsamhället. I arbetet med att nå målen i Agenda 2030 behöver man</w:t>
      </w:r>
      <w:r w:rsidR="008B2AC9">
        <w:rPr>
          <w:rFonts w:ascii="Open Sans" w:hAnsi="Open Sans" w:cs="Open Sans"/>
          <w:color w:val="333333"/>
          <w:sz w:val="22"/>
          <w:szCs w:val="22"/>
        </w:rPr>
        <w:t xml:space="preserve"> därför</w:t>
      </w:r>
      <w:r w:rsidRPr="00D90CF7">
        <w:rPr>
          <w:rFonts w:ascii="Open Sans" w:hAnsi="Open Sans" w:cs="Open Sans"/>
          <w:color w:val="333333"/>
          <w:sz w:val="22"/>
          <w:szCs w:val="22"/>
        </w:rPr>
        <w:t xml:space="preserve"> följa upp </w:t>
      </w:r>
      <w:r w:rsidR="008B2AC9">
        <w:rPr>
          <w:rFonts w:ascii="Open Sans" w:hAnsi="Open Sans" w:cs="Open Sans"/>
          <w:color w:val="333333"/>
          <w:sz w:val="22"/>
          <w:szCs w:val="22"/>
        </w:rPr>
        <w:t>hur utvecklingen ser ut över tid.</w:t>
      </w:r>
      <w:r w:rsidRPr="00D90CF7">
        <w:rPr>
          <w:rFonts w:ascii="Open Sans" w:hAnsi="Open Sans" w:cs="Open Sans"/>
          <w:color w:val="333333"/>
          <w:sz w:val="22"/>
          <w:szCs w:val="22"/>
        </w:rPr>
        <w:t xml:space="preserve"> </w:t>
      </w:r>
      <w:r w:rsidR="008B2AC9">
        <w:rPr>
          <w:rFonts w:ascii="Open Sans" w:hAnsi="Open Sans" w:cs="Open Sans"/>
          <w:color w:val="333333"/>
          <w:sz w:val="22"/>
          <w:szCs w:val="22"/>
        </w:rPr>
        <w:t xml:space="preserve">Det möjliggör för verksamheten att </w:t>
      </w:r>
      <w:r w:rsidRPr="00D90CF7">
        <w:rPr>
          <w:rFonts w:ascii="Open Sans" w:hAnsi="Open Sans" w:cs="Open Sans"/>
          <w:color w:val="333333"/>
          <w:sz w:val="22"/>
          <w:szCs w:val="22"/>
        </w:rPr>
        <w:t>ställa sig frågor som: Vilka effekter ser vi? Var har vi problem? Vad ligger bakom att vi inte gör de önskade förflyttningarna? Finns det målkonflikter?</w:t>
      </w:r>
      <w:r w:rsidR="008B2AC9">
        <w:rPr>
          <w:rFonts w:ascii="Open Sans" w:hAnsi="Open Sans" w:cs="Open Sans"/>
          <w:color w:val="333333"/>
          <w:sz w:val="22"/>
          <w:szCs w:val="22"/>
        </w:rPr>
        <w:t xml:space="preserve"> Är rätt personer involverade i prioriterade processer? </w:t>
      </w:r>
    </w:p>
    <w:p w14:paraId="62B6A4F4" w14:textId="3C796504" w:rsidR="004A71DE" w:rsidRDefault="00D90CF7" w:rsidP="438477A8">
      <w:pPr>
        <w:pStyle w:val="Normal1"/>
        <w:spacing w:before="0" w:beforeAutospacing="0" w:after="456" w:afterAutospacing="0" w:line="276" w:lineRule="auto"/>
        <w:rPr>
          <w:rFonts w:ascii="Open Sans" w:hAnsi="Open Sans" w:cs="Open Sans"/>
          <w:color w:val="333333"/>
          <w:sz w:val="22"/>
          <w:szCs w:val="22"/>
        </w:rPr>
      </w:pPr>
      <w:r w:rsidRPr="438477A8">
        <w:rPr>
          <w:rFonts w:ascii="Open Sans" w:hAnsi="Open Sans" w:cs="Open Sans"/>
          <w:color w:val="333333"/>
          <w:sz w:val="22"/>
          <w:szCs w:val="22"/>
        </w:rPr>
        <w:t>Skellefteå kommun</w:t>
      </w:r>
      <w:r w:rsidR="004A71DE" w:rsidRPr="438477A8">
        <w:rPr>
          <w:rFonts w:ascii="Open Sans" w:hAnsi="Open Sans" w:cs="Open Sans"/>
          <w:color w:val="333333"/>
          <w:sz w:val="22"/>
          <w:szCs w:val="22"/>
        </w:rPr>
        <w:t xml:space="preserve"> bör löpande följa upp och analysera </w:t>
      </w:r>
      <w:r w:rsidR="008B2AC9">
        <w:rPr>
          <w:rFonts w:ascii="Open Sans" w:hAnsi="Open Sans" w:cs="Open Sans"/>
          <w:color w:val="333333"/>
          <w:sz w:val="22"/>
          <w:szCs w:val="22"/>
        </w:rPr>
        <w:t xml:space="preserve">samhällsutvecklingen. Brister i underlag för uppföljning bör identifieras för att kunna se positiva och negativa trender. </w:t>
      </w:r>
      <w:r w:rsidR="004A71DE" w:rsidRPr="438477A8">
        <w:rPr>
          <w:rFonts w:ascii="Open Sans" w:hAnsi="Open Sans" w:cs="Open Sans"/>
          <w:color w:val="333333"/>
          <w:sz w:val="22"/>
          <w:szCs w:val="22"/>
        </w:rPr>
        <w:t xml:space="preserve">Inom områden där de </w:t>
      </w:r>
      <w:r w:rsidRPr="438477A8">
        <w:rPr>
          <w:rFonts w:ascii="Open Sans" w:hAnsi="Open Sans" w:cs="Open Sans"/>
          <w:color w:val="333333"/>
          <w:sz w:val="22"/>
          <w:szCs w:val="22"/>
        </w:rPr>
        <w:t>finns en</w:t>
      </w:r>
      <w:r w:rsidR="004A71DE" w:rsidRPr="438477A8">
        <w:rPr>
          <w:rFonts w:ascii="Open Sans" w:hAnsi="Open Sans" w:cs="Open Sans"/>
          <w:color w:val="333333"/>
          <w:sz w:val="22"/>
          <w:szCs w:val="22"/>
        </w:rPr>
        <w:t xml:space="preserve"> förflyttning</w:t>
      </w:r>
      <w:r w:rsidRPr="438477A8">
        <w:rPr>
          <w:rFonts w:ascii="Open Sans" w:hAnsi="Open Sans" w:cs="Open Sans"/>
          <w:color w:val="333333"/>
          <w:sz w:val="22"/>
          <w:szCs w:val="22"/>
        </w:rPr>
        <w:t xml:space="preserve"> i hållbar riktning</w:t>
      </w:r>
      <w:r w:rsidR="004A71DE" w:rsidRPr="438477A8">
        <w:rPr>
          <w:rFonts w:ascii="Open Sans" w:hAnsi="Open Sans" w:cs="Open Sans"/>
          <w:color w:val="333333"/>
          <w:sz w:val="22"/>
          <w:szCs w:val="22"/>
        </w:rPr>
        <w:t xml:space="preserve"> är det viktigt att dra lärdomar</w:t>
      </w:r>
      <w:r w:rsidR="00D363B6">
        <w:rPr>
          <w:rFonts w:ascii="Open Sans" w:hAnsi="Open Sans" w:cs="Open Sans"/>
          <w:color w:val="333333"/>
          <w:sz w:val="22"/>
          <w:szCs w:val="22"/>
        </w:rPr>
        <w:t xml:space="preserve"> och sprida kunskapen både internt och externt</w:t>
      </w:r>
      <w:r w:rsidR="004A71DE" w:rsidRPr="438477A8">
        <w:rPr>
          <w:rFonts w:ascii="Open Sans" w:hAnsi="Open Sans" w:cs="Open Sans"/>
          <w:color w:val="333333"/>
          <w:sz w:val="22"/>
          <w:szCs w:val="22"/>
        </w:rPr>
        <w:t>.</w:t>
      </w:r>
      <w:r w:rsidRPr="438477A8">
        <w:rPr>
          <w:rFonts w:ascii="Open Sans" w:hAnsi="Open Sans" w:cs="Open Sans"/>
          <w:color w:val="333333"/>
          <w:sz w:val="22"/>
          <w:szCs w:val="22"/>
        </w:rPr>
        <w:t xml:space="preserve"> För att kunna göra detta är det viktigt att det finns både kvalitativa och kvantitativa mått som kan visa på var kommunen brister och var förflyttningar skett. </w:t>
      </w:r>
    </w:p>
    <w:p w14:paraId="4C6CDB59" w14:textId="6126BDD1" w:rsidR="00D90CF7" w:rsidRDefault="00D90CF7" w:rsidP="438477A8">
      <w:pPr>
        <w:pStyle w:val="Normal1"/>
        <w:spacing w:before="0" w:beforeAutospacing="0" w:after="456" w:afterAutospacing="0" w:line="276" w:lineRule="auto"/>
        <w:rPr>
          <w:color w:val="333333"/>
          <w:sz w:val="22"/>
          <w:szCs w:val="22"/>
        </w:rPr>
      </w:pPr>
      <w:r w:rsidRPr="6A8478A1">
        <w:rPr>
          <w:rFonts w:ascii="Open Sans" w:hAnsi="Open Sans" w:cs="Open Sans"/>
          <w:color w:val="333333"/>
          <w:sz w:val="22"/>
          <w:szCs w:val="22"/>
        </w:rPr>
        <w:t xml:space="preserve">Det finns områden där jämförelsemåtten i </w:t>
      </w:r>
      <w:proofErr w:type="spellStart"/>
      <w:r w:rsidRPr="6A8478A1">
        <w:rPr>
          <w:rFonts w:ascii="Open Sans" w:hAnsi="Open Sans" w:cs="Open Sans"/>
          <w:color w:val="333333"/>
          <w:sz w:val="22"/>
          <w:szCs w:val="22"/>
        </w:rPr>
        <w:t>Koladas</w:t>
      </w:r>
      <w:proofErr w:type="spellEnd"/>
      <w:r w:rsidRPr="6A8478A1">
        <w:rPr>
          <w:rFonts w:ascii="Open Sans" w:hAnsi="Open Sans" w:cs="Open Sans"/>
          <w:color w:val="333333"/>
          <w:sz w:val="22"/>
          <w:szCs w:val="22"/>
        </w:rPr>
        <w:t xml:space="preserve"> databas inte ger en helhetsbild utifrån Skellefteå kommuns förutsättningar att arbeta med de globala målen. En viktig sak är därför att identifiera: Vad innebär de här målen för vår verksamhet? Vad har vi för påverkan? Vad har vi för rådighet/handlingsutrymme i frågan? Vilka aktiviteter kan vi genomföra och hur kan vi följa upp?</w:t>
      </w:r>
      <w:r w:rsidR="00D363B6">
        <w:rPr>
          <w:rFonts w:ascii="Open Sans" w:hAnsi="Open Sans" w:cs="Open Sans"/>
          <w:color w:val="333333"/>
          <w:sz w:val="22"/>
          <w:szCs w:val="22"/>
        </w:rPr>
        <w:t xml:space="preserve"> Hur påverkar det andra mål? </w:t>
      </w:r>
      <w:r w:rsidRPr="6A8478A1">
        <w:rPr>
          <w:rFonts w:ascii="Open Sans" w:hAnsi="Open Sans" w:cs="Open Sans"/>
          <w:color w:val="333333"/>
          <w:sz w:val="22"/>
          <w:szCs w:val="22"/>
        </w:rPr>
        <w:t xml:space="preserve"> </w:t>
      </w:r>
      <w:r w:rsidR="00D363B6">
        <w:rPr>
          <w:rFonts w:ascii="Open Sans" w:hAnsi="Open Sans" w:cs="Open Sans"/>
          <w:color w:val="333333"/>
          <w:sz w:val="22"/>
          <w:szCs w:val="22"/>
        </w:rPr>
        <w:t>O</w:t>
      </w:r>
      <w:r w:rsidRPr="6A8478A1">
        <w:rPr>
          <w:rFonts w:ascii="Open Sans" w:hAnsi="Open Sans" w:cs="Open Sans"/>
          <w:color w:val="333333"/>
          <w:sz w:val="22"/>
          <w:szCs w:val="22"/>
        </w:rPr>
        <w:t xml:space="preserve">mråden </w:t>
      </w:r>
      <w:r w:rsidR="2A0A5B00" w:rsidRPr="6A8478A1">
        <w:rPr>
          <w:rFonts w:ascii="Open Sans" w:hAnsi="Open Sans" w:cs="Open Sans"/>
          <w:color w:val="333333"/>
          <w:sz w:val="22"/>
          <w:szCs w:val="22"/>
        </w:rPr>
        <w:t xml:space="preserve">att börja diskutera </w:t>
      </w:r>
      <w:r w:rsidRPr="6A8478A1">
        <w:rPr>
          <w:rFonts w:ascii="Open Sans" w:hAnsi="Open Sans" w:cs="Open Sans"/>
          <w:color w:val="333333"/>
          <w:sz w:val="22"/>
          <w:szCs w:val="22"/>
        </w:rPr>
        <w:t>skulle kunna vara sådana där det inte finns mått för kommunens utveckling idag, så som mål 13, biologisk mångfald.</w:t>
      </w:r>
    </w:p>
    <w:p w14:paraId="0178C062" w14:textId="065598C4" w:rsidR="00D363B6" w:rsidRPr="004A71DE" w:rsidRDefault="035A9C0F" w:rsidP="6A8478A1">
      <w:pPr>
        <w:pStyle w:val="Normal1"/>
        <w:spacing w:before="0" w:beforeAutospacing="0" w:after="456" w:afterAutospacing="0" w:line="276" w:lineRule="auto"/>
        <w:rPr>
          <w:rFonts w:ascii="Open Sans" w:eastAsia="Open Sans" w:hAnsi="Open Sans" w:cs="Open Sans"/>
          <w:color w:val="202124"/>
          <w:sz w:val="22"/>
          <w:szCs w:val="22"/>
          <w:lang w:val="sv"/>
        </w:rPr>
      </w:pPr>
      <w:r w:rsidRPr="6A8478A1">
        <w:rPr>
          <w:rFonts w:ascii="Open Sans" w:eastAsia="Open Sans" w:hAnsi="Open Sans" w:cs="Open Sans"/>
          <w:color w:val="202124"/>
          <w:sz w:val="22"/>
          <w:szCs w:val="22"/>
          <w:lang w:val="sv"/>
        </w:rPr>
        <w:t xml:space="preserve">Genom </w:t>
      </w:r>
      <w:proofErr w:type="gramStart"/>
      <w:r w:rsidRPr="6A8478A1">
        <w:rPr>
          <w:rFonts w:ascii="Open Sans" w:eastAsia="Open Sans" w:hAnsi="Open Sans" w:cs="Open Sans"/>
          <w:color w:val="202124"/>
          <w:sz w:val="22"/>
          <w:szCs w:val="22"/>
          <w:lang w:val="sv"/>
        </w:rPr>
        <w:t>könsuppdelad data</w:t>
      </w:r>
      <w:proofErr w:type="gramEnd"/>
      <w:r w:rsidRPr="6A8478A1">
        <w:rPr>
          <w:rFonts w:ascii="Open Sans" w:eastAsia="Open Sans" w:hAnsi="Open Sans" w:cs="Open Sans"/>
          <w:color w:val="202124"/>
          <w:sz w:val="22"/>
          <w:szCs w:val="22"/>
          <w:lang w:val="sv"/>
        </w:rPr>
        <w:t xml:space="preserve">, undersökningar, analyser och dialog </w:t>
      </w:r>
      <w:r w:rsidR="18B2299C" w:rsidRPr="6A8478A1">
        <w:rPr>
          <w:rFonts w:ascii="Open Sans" w:eastAsia="Open Sans" w:hAnsi="Open Sans" w:cs="Open Sans"/>
          <w:color w:val="202124"/>
          <w:sz w:val="22"/>
          <w:szCs w:val="22"/>
          <w:lang w:val="sv"/>
        </w:rPr>
        <w:t xml:space="preserve">kan kommunen bättre </w:t>
      </w:r>
      <w:r w:rsidRPr="6A8478A1">
        <w:rPr>
          <w:rFonts w:ascii="Open Sans" w:eastAsia="Open Sans" w:hAnsi="Open Sans" w:cs="Open Sans"/>
          <w:color w:val="202124"/>
          <w:sz w:val="22"/>
          <w:szCs w:val="22"/>
          <w:lang w:val="sv"/>
        </w:rPr>
        <w:t>förstå de olika livsvillkoren för</w:t>
      </w:r>
      <w:r w:rsidR="09B2F959" w:rsidRPr="6A8478A1">
        <w:rPr>
          <w:rFonts w:ascii="Open Sans" w:eastAsia="Open Sans" w:hAnsi="Open Sans" w:cs="Open Sans"/>
          <w:color w:val="202124"/>
          <w:sz w:val="22"/>
          <w:szCs w:val="22"/>
          <w:lang w:val="sv"/>
        </w:rPr>
        <w:t xml:space="preserve"> </w:t>
      </w:r>
      <w:r w:rsidRPr="6A8478A1">
        <w:rPr>
          <w:rFonts w:ascii="Open Sans" w:eastAsia="Open Sans" w:hAnsi="Open Sans" w:cs="Open Sans"/>
          <w:color w:val="202124"/>
          <w:sz w:val="22"/>
          <w:szCs w:val="22"/>
          <w:lang w:val="sv"/>
        </w:rPr>
        <w:t>människor</w:t>
      </w:r>
      <w:r w:rsidR="6D007AA2" w:rsidRPr="6A8478A1">
        <w:rPr>
          <w:rFonts w:ascii="Open Sans" w:eastAsia="Open Sans" w:hAnsi="Open Sans" w:cs="Open Sans"/>
          <w:color w:val="202124"/>
          <w:sz w:val="22"/>
          <w:szCs w:val="22"/>
          <w:lang w:val="sv"/>
        </w:rPr>
        <w:t>na</w:t>
      </w:r>
      <w:r w:rsidRPr="6A8478A1">
        <w:rPr>
          <w:rFonts w:ascii="Open Sans" w:eastAsia="Open Sans" w:hAnsi="Open Sans" w:cs="Open Sans"/>
          <w:color w:val="202124"/>
          <w:sz w:val="22"/>
          <w:szCs w:val="22"/>
          <w:lang w:val="sv"/>
        </w:rPr>
        <w:t xml:space="preserve"> som bor i kommun</w:t>
      </w:r>
      <w:r w:rsidR="0241D745" w:rsidRPr="6A8478A1">
        <w:rPr>
          <w:rFonts w:ascii="Open Sans" w:eastAsia="Open Sans" w:hAnsi="Open Sans" w:cs="Open Sans"/>
          <w:color w:val="202124"/>
          <w:sz w:val="22"/>
          <w:szCs w:val="22"/>
          <w:lang w:val="sv"/>
        </w:rPr>
        <w:t>en</w:t>
      </w:r>
      <w:r w:rsidRPr="6A8478A1">
        <w:rPr>
          <w:rFonts w:ascii="Open Sans" w:eastAsia="Open Sans" w:hAnsi="Open Sans" w:cs="Open Sans"/>
          <w:color w:val="202124"/>
          <w:sz w:val="22"/>
          <w:szCs w:val="22"/>
          <w:lang w:val="sv"/>
        </w:rPr>
        <w:t xml:space="preserve">. Dessa </w:t>
      </w:r>
      <w:proofErr w:type="gramStart"/>
      <w:r w:rsidRPr="6A8478A1">
        <w:rPr>
          <w:rFonts w:ascii="Open Sans" w:eastAsia="Open Sans" w:hAnsi="Open Sans" w:cs="Open Sans"/>
          <w:color w:val="202124"/>
          <w:sz w:val="22"/>
          <w:szCs w:val="22"/>
          <w:lang w:val="sv"/>
        </w:rPr>
        <w:t>data hjälper</w:t>
      </w:r>
      <w:proofErr w:type="gramEnd"/>
      <w:r w:rsidRPr="6A8478A1">
        <w:rPr>
          <w:rFonts w:ascii="Open Sans" w:eastAsia="Open Sans" w:hAnsi="Open Sans" w:cs="Open Sans"/>
          <w:color w:val="202124"/>
          <w:sz w:val="22"/>
          <w:szCs w:val="22"/>
          <w:lang w:val="sv"/>
        </w:rPr>
        <w:t xml:space="preserve"> </w:t>
      </w:r>
      <w:r w:rsidR="0812C498" w:rsidRPr="6A8478A1">
        <w:rPr>
          <w:rFonts w:ascii="Open Sans" w:eastAsia="Open Sans" w:hAnsi="Open Sans" w:cs="Open Sans"/>
          <w:color w:val="202124"/>
          <w:sz w:val="22"/>
          <w:szCs w:val="22"/>
          <w:lang w:val="sv"/>
        </w:rPr>
        <w:t xml:space="preserve">tjänstepersoner och politiker </w:t>
      </w:r>
      <w:r w:rsidRPr="6A8478A1">
        <w:rPr>
          <w:rFonts w:ascii="Open Sans" w:eastAsia="Open Sans" w:hAnsi="Open Sans" w:cs="Open Sans"/>
          <w:color w:val="202124"/>
          <w:sz w:val="22"/>
          <w:szCs w:val="22"/>
          <w:lang w:val="sv"/>
        </w:rPr>
        <w:t xml:space="preserve">att tyda och synliggöra vem som får vad och under vilka förutsättningar. De </w:t>
      </w:r>
      <w:r w:rsidR="632307AF" w:rsidRPr="6A8478A1">
        <w:rPr>
          <w:rFonts w:ascii="Open Sans" w:eastAsia="Open Sans" w:hAnsi="Open Sans" w:cs="Open Sans"/>
          <w:color w:val="202124"/>
          <w:sz w:val="22"/>
          <w:szCs w:val="22"/>
          <w:lang w:val="sv"/>
        </w:rPr>
        <w:t xml:space="preserve">skapar förutsättningar för att starta och utveckla </w:t>
      </w:r>
      <w:r w:rsidR="5329AC42" w:rsidRPr="6A8478A1">
        <w:rPr>
          <w:rFonts w:ascii="Open Sans" w:eastAsia="Open Sans" w:hAnsi="Open Sans" w:cs="Open Sans"/>
          <w:color w:val="202124"/>
          <w:sz w:val="22"/>
          <w:szCs w:val="22"/>
          <w:lang w:val="sv"/>
        </w:rPr>
        <w:t xml:space="preserve">arbetet med </w:t>
      </w:r>
      <w:r w:rsidRPr="6A8478A1">
        <w:rPr>
          <w:rFonts w:ascii="Open Sans" w:eastAsia="Open Sans" w:hAnsi="Open Sans" w:cs="Open Sans"/>
          <w:color w:val="202124"/>
          <w:sz w:val="22"/>
          <w:szCs w:val="22"/>
          <w:lang w:val="sv"/>
        </w:rPr>
        <w:t xml:space="preserve">att ta itu med hur olika villkor – i termer av ekonomi, ansvar för obetalt hemarbete, kollektiva upplevelser </w:t>
      </w:r>
      <w:r w:rsidRPr="6A8478A1">
        <w:rPr>
          <w:rFonts w:ascii="Open Sans" w:eastAsia="Open Sans" w:hAnsi="Open Sans" w:cs="Open Sans"/>
          <w:color w:val="202124"/>
          <w:sz w:val="22"/>
          <w:szCs w:val="22"/>
          <w:lang w:val="sv"/>
        </w:rPr>
        <w:lastRenderedPageBreak/>
        <w:t xml:space="preserve">av våld och andra könsrelaterade upplevelser – påverkar inte bara hur </w:t>
      </w:r>
      <w:r w:rsidR="2EC29470" w:rsidRPr="6A8478A1">
        <w:rPr>
          <w:rFonts w:ascii="Open Sans" w:eastAsia="Open Sans" w:hAnsi="Open Sans" w:cs="Open Sans"/>
          <w:color w:val="202124"/>
          <w:sz w:val="22"/>
          <w:szCs w:val="22"/>
          <w:lang w:val="sv"/>
        </w:rPr>
        <w:t>människor får</w:t>
      </w:r>
      <w:r w:rsidRPr="6A8478A1">
        <w:rPr>
          <w:rFonts w:ascii="Open Sans" w:eastAsia="Open Sans" w:hAnsi="Open Sans" w:cs="Open Sans"/>
          <w:color w:val="202124"/>
          <w:sz w:val="22"/>
          <w:szCs w:val="22"/>
          <w:lang w:val="sv"/>
        </w:rPr>
        <w:t xml:space="preserve"> tillgång till och använder platser och tjänster</w:t>
      </w:r>
      <w:r w:rsidR="362C7FA2" w:rsidRPr="6A8478A1">
        <w:rPr>
          <w:rFonts w:ascii="Open Sans" w:eastAsia="Open Sans" w:hAnsi="Open Sans" w:cs="Open Sans"/>
          <w:color w:val="202124"/>
          <w:sz w:val="22"/>
          <w:szCs w:val="22"/>
          <w:lang w:val="sv"/>
        </w:rPr>
        <w:t xml:space="preserve"> i kommuner</w:t>
      </w:r>
      <w:r w:rsidR="713CB563" w:rsidRPr="6A8478A1">
        <w:rPr>
          <w:rFonts w:ascii="Open Sans" w:eastAsia="Open Sans" w:hAnsi="Open Sans" w:cs="Open Sans"/>
          <w:color w:val="202124"/>
          <w:sz w:val="22"/>
          <w:szCs w:val="22"/>
          <w:lang w:val="sv"/>
        </w:rPr>
        <w:t>,</w:t>
      </w:r>
      <w:r w:rsidR="264CD642" w:rsidRPr="6A8478A1">
        <w:rPr>
          <w:rFonts w:ascii="Open Sans" w:eastAsia="Open Sans" w:hAnsi="Open Sans" w:cs="Open Sans"/>
          <w:color w:val="202124"/>
          <w:sz w:val="22"/>
          <w:szCs w:val="22"/>
          <w:lang w:val="sv"/>
        </w:rPr>
        <w:t xml:space="preserve"> utan även</w:t>
      </w:r>
      <w:r w:rsidR="713CB563" w:rsidRPr="6A8478A1">
        <w:rPr>
          <w:rFonts w:ascii="Open Sans" w:eastAsia="Open Sans" w:hAnsi="Open Sans" w:cs="Open Sans"/>
          <w:color w:val="202124"/>
          <w:sz w:val="22"/>
          <w:szCs w:val="22"/>
          <w:lang w:val="sv"/>
        </w:rPr>
        <w:t xml:space="preserve"> </w:t>
      </w:r>
      <w:r w:rsidRPr="6A8478A1">
        <w:rPr>
          <w:rFonts w:ascii="Open Sans" w:eastAsia="Open Sans" w:hAnsi="Open Sans" w:cs="Open Sans"/>
          <w:color w:val="202124"/>
          <w:sz w:val="22"/>
          <w:szCs w:val="22"/>
          <w:lang w:val="sv"/>
        </w:rPr>
        <w:t xml:space="preserve">hur </w:t>
      </w:r>
      <w:r w:rsidR="327C1EDB" w:rsidRPr="6A8478A1">
        <w:rPr>
          <w:rFonts w:ascii="Open Sans" w:eastAsia="Open Sans" w:hAnsi="Open Sans" w:cs="Open Sans"/>
          <w:color w:val="202124"/>
          <w:sz w:val="22"/>
          <w:szCs w:val="22"/>
          <w:lang w:val="sv"/>
        </w:rPr>
        <w:t>de</w:t>
      </w:r>
      <w:r w:rsidRPr="6A8478A1">
        <w:rPr>
          <w:rFonts w:ascii="Open Sans" w:eastAsia="Open Sans" w:hAnsi="Open Sans" w:cs="Open Sans"/>
          <w:color w:val="202124"/>
          <w:sz w:val="22"/>
          <w:szCs w:val="22"/>
          <w:lang w:val="sv"/>
        </w:rPr>
        <w:t xml:space="preserve"> </w:t>
      </w:r>
      <w:r w:rsidR="00D363B6">
        <w:rPr>
          <w:rFonts w:ascii="Open Sans" w:eastAsia="Open Sans" w:hAnsi="Open Sans" w:cs="Open Sans"/>
          <w:color w:val="202124"/>
          <w:sz w:val="22"/>
          <w:szCs w:val="22"/>
          <w:lang w:val="sv"/>
        </w:rPr>
        <w:t>upplever kommunen de bor i</w:t>
      </w:r>
      <w:r w:rsidRPr="6A8478A1">
        <w:rPr>
          <w:rFonts w:ascii="Open Sans" w:eastAsia="Open Sans" w:hAnsi="Open Sans" w:cs="Open Sans"/>
          <w:color w:val="202124"/>
          <w:sz w:val="22"/>
          <w:szCs w:val="22"/>
          <w:lang w:val="sv"/>
        </w:rPr>
        <w:t>.</w:t>
      </w:r>
      <w:r w:rsidR="7145756D" w:rsidRPr="6A8478A1">
        <w:rPr>
          <w:rFonts w:ascii="Open Sans" w:eastAsia="Open Sans" w:hAnsi="Open Sans" w:cs="Open Sans"/>
          <w:color w:val="202124"/>
          <w:sz w:val="22"/>
          <w:szCs w:val="22"/>
          <w:lang w:val="sv"/>
        </w:rPr>
        <w:t xml:space="preserve"> Segregerad data är en viktig pusselbit i ambitionen att </w:t>
      </w:r>
      <w:r w:rsidR="7145756D" w:rsidRPr="6A8478A1">
        <w:rPr>
          <w:rFonts w:ascii="Open Sans" w:eastAsia="Open Sans" w:hAnsi="Open Sans" w:cs="Open Sans"/>
          <w:color w:val="040C28"/>
          <w:sz w:val="22"/>
          <w:szCs w:val="22"/>
          <w:lang w:val="sv"/>
        </w:rPr>
        <w:t>vara en framsynt och jämställd tillväxtkommun som är attraktiv att bo och verka i</w:t>
      </w:r>
      <w:r w:rsidR="7145756D" w:rsidRPr="6A8478A1">
        <w:rPr>
          <w:rFonts w:ascii="Open Sans" w:eastAsia="Open Sans" w:hAnsi="Open Sans" w:cs="Open Sans"/>
          <w:color w:val="202124"/>
          <w:sz w:val="22"/>
          <w:szCs w:val="22"/>
          <w:lang w:val="sv"/>
        </w:rPr>
        <w:t>.</w:t>
      </w:r>
    </w:p>
    <w:p w14:paraId="227C1E03" w14:textId="2B0C9CA8" w:rsidR="004A71DE" w:rsidRPr="004A71DE" w:rsidRDefault="006C17E1" w:rsidP="6A8478A1">
      <w:pPr>
        <w:pStyle w:val="Rubrik2"/>
      </w:pPr>
      <w:bookmarkStart w:id="70" w:name="_Toc129351280"/>
      <w:r>
        <w:t>Spaning från omvärlden: s</w:t>
      </w:r>
      <w:r w:rsidR="004A71DE">
        <w:t>ynergier och målkonflikter</w:t>
      </w:r>
      <w:bookmarkEnd w:id="70"/>
    </w:p>
    <w:p w14:paraId="3A26A5F3" w14:textId="77777777" w:rsidR="00D363B6" w:rsidRDefault="00D363B6" w:rsidP="00D90CF7">
      <w:pPr>
        <w:spacing w:line="276" w:lineRule="auto"/>
        <w:rPr>
          <w:rFonts w:cs="Open Sans"/>
          <w:color w:val="000000"/>
          <w:shd w:val="clear" w:color="auto" w:fill="FFFFFF"/>
        </w:rPr>
      </w:pPr>
      <w:r>
        <w:rPr>
          <w:rFonts w:cs="Open Sans"/>
          <w:color w:val="000000"/>
          <w:shd w:val="clear" w:color="auto" w:fill="FFFFFF"/>
        </w:rPr>
        <w:t xml:space="preserve">För att öka takten i omställningen har många aktörer undersökt hur arbetet på ett effektivt sätt kan frångå de klassiska ”stuprören” och </w:t>
      </w:r>
      <w:proofErr w:type="gramStart"/>
      <w:r>
        <w:rPr>
          <w:rFonts w:cs="Open Sans"/>
          <w:color w:val="000000"/>
          <w:shd w:val="clear" w:color="auto" w:fill="FFFFFF"/>
        </w:rPr>
        <w:t>istället</w:t>
      </w:r>
      <w:proofErr w:type="gramEnd"/>
      <w:r>
        <w:rPr>
          <w:rFonts w:cs="Open Sans"/>
          <w:color w:val="000000"/>
          <w:shd w:val="clear" w:color="auto" w:fill="FFFFFF"/>
        </w:rPr>
        <w:t xml:space="preserve"> arbeta med Agenda 2030 på ett holistiskt sätt. I Tomelilla har man till exempel utforskat ”Munkmodellens” förutsättningar som verktyg för att visualisera och utvärdera kommunens livskvalitetsprogram</w:t>
      </w:r>
      <w:r>
        <w:rPr>
          <w:rStyle w:val="Fotnotsreferens"/>
          <w:rFonts w:cs="Open Sans"/>
          <w:color w:val="000000"/>
          <w:shd w:val="clear" w:color="auto" w:fill="FFFFFF"/>
        </w:rPr>
        <w:footnoteReference w:id="33"/>
      </w:r>
      <w:r>
        <w:rPr>
          <w:rFonts w:cs="Open Sans"/>
          <w:color w:val="000000"/>
          <w:shd w:val="clear" w:color="auto" w:fill="FFFFFF"/>
        </w:rPr>
        <w:t xml:space="preserve">. </w:t>
      </w:r>
    </w:p>
    <w:p w14:paraId="7EA1D4BE" w14:textId="3ED6E60B" w:rsidR="004A71DE" w:rsidRDefault="00D363B6" w:rsidP="00D90CF7">
      <w:pPr>
        <w:spacing w:line="276" w:lineRule="auto"/>
        <w:rPr>
          <w:rFonts w:cs="Open Sans"/>
          <w:color w:val="000000"/>
          <w:shd w:val="clear" w:color="auto" w:fill="FFFFFF"/>
        </w:rPr>
      </w:pPr>
      <w:r>
        <w:rPr>
          <w:rFonts w:cs="Open Sans"/>
          <w:color w:val="000000"/>
          <w:shd w:val="clear" w:color="auto" w:fill="FFFFFF"/>
        </w:rPr>
        <w:t>Andra har utforskat hur</w:t>
      </w:r>
      <w:r w:rsidR="004A71DE" w:rsidRPr="004A71DE">
        <w:rPr>
          <w:rFonts w:cs="Open Sans"/>
          <w:color w:val="000000"/>
          <w:shd w:val="clear" w:color="auto" w:fill="FFFFFF"/>
        </w:rPr>
        <w:t xml:space="preserve"> målkonflikter och synergier mellan målen </w:t>
      </w:r>
      <w:r>
        <w:rPr>
          <w:rFonts w:cs="Open Sans"/>
          <w:color w:val="000000"/>
          <w:shd w:val="clear" w:color="auto" w:fill="FFFFFF"/>
        </w:rPr>
        <w:t xml:space="preserve">kan </w:t>
      </w:r>
      <w:r w:rsidR="004A71DE" w:rsidRPr="004A71DE">
        <w:rPr>
          <w:rFonts w:cs="Open Sans"/>
          <w:color w:val="000000"/>
          <w:shd w:val="clear" w:color="auto" w:fill="FFFFFF"/>
        </w:rPr>
        <w:t xml:space="preserve">identifieras, analyseras och hanteras. Detta är </w:t>
      </w:r>
      <w:r>
        <w:rPr>
          <w:rFonts w:cs="Open Sans"/>
          <w:color w:val="000000"/>
          <w:shd w:val="clear" w:color="auto" w:fill="FFFFFF"/>
        </w:rPr>
        <w:t>visat sig vara ett sätt</w:t>
      </w:r>
      <w:r w:rsidR="004A71DE" w:rsidRPr="004A71DE">
        <w:rPr>
          <w:rFonts w:cs="Open Sans"/>
          <w:color w:val="000000"/>
          <w:shd w:val="clear" w:color="auto" w:fill="FFFFFF"/>
        </w:rPr>
        <w:t xml:space="preserve"> att bland annat göra avvägda prioriteringar mellan målen, </w:t>
      </w:r>
      <w:r>
        <w:rPr>
          <w:rFonts w:cs="Open Sans"/>
          <w:color w:val="000000"/>
          <w:shd w:val="clear" w:color="auto" w:fill="FFFFFF"/>
        </w:rPr>
        <w:t xml:space="preserve">samt </w:t>
      </w:r>
      <w:r w:rsidR="004A71DE" w:rsidRPr="004A71DE">
        <w:rPr>
          <w:rFonts w:cs="Open Sans"/>
          <w:color w:val="000000"/>
          <w:shd w:val="clear" w:color="auto" w:fill="FFFFFF"/>
        </w:rPr>
        <w:t>organisera arbetet med genomförandet av Agenda 2030</w:t>
      </w:r>
      <w:r>
        <w:rPr>
          <w:rFonts w:cs="Open Sans"/>
          <w:color w:val="000000"/>
          <w:shd w:val="clear" w:color="auto" w:fill="FFFFFF"/>
        </w:rPr>
        <w:t xml:space="preserve"> på ett sätt som går bortom stuprör</w:t>
      </w:r>
      <w:r w:rsidR="004A71DE" w:rsidRPr="004A71DE">
        <w:rPr>
          <w:rFonts w:cs="Open Sans"/>
          <w:color w:val="000000"/>
          <w:shd w:val="clear" w:color="auto" w:fill="FFFFFF"/>
        </w:rPr>
        <w:t>.</w:t>
      </w:r>
    </w:p>
    <w:p w14:paraId="581EA82F" w14:textId="13E863A7" w:rsidR="00F24851" w:rsidRPr="00F24851" w:rsidRDefault="00F24851" w:rsidP="00D90CF7">
      <w:pPr>
        <w:spacing w:line="276" w:lineRule="auto"/>
        <w:rPr>
          <w:rFonts w:cs="Open Sans"/>
        </w:rPr>
      </w:pPr>
      <w:r>
        <w:rPr>
          <w:rFonts w:cs="Open Sans"/>
          <w:color w:val="000000"/>
          <w:shd w:val="clear" w:color="auto" w:fill="FFFFFF"/>
        </w:rPr>
        <w:t>En del av Agenda 2030 samordnarens arbete</w:t>
      </w:r>
      <w:r w:rsidRPr="00F24851">
        <w:rPr>
          <w:rFonts w:cs="Open Sans"/>
        </w:rPr>
        <w:t xml:space="preserve"> </w:t>
      </w:r>
      <w:r w:rsidRPr="004A71DE">
        <w:rPr>
          <w:rFonts w:cs="Open Sans"/>
        </w:rPr>
        <w:t xml:space="preserve">har varit att utforska metoder för implementering av agendan. De har bland annat, tillsammans med Stockholm Environment </w:t>
      </w:r>
      <w:proofErr w:type="spellStart"/>
      <w:r w:rsidRPr="004A71DE">
        <w:rPr>
          <w:rFonts w:cs="Open Sans"/>
        </w:rPr>
        <w:t>Institute</w:t>
      </w:r>
      <w:proofErr w:type="spellEnd"/>
      <w:r w:rsidRPr="004A71DE">
        <w:rPr>
          <w:rFonts w:cs="Open Sans"/>
        </w:rPr>
        <w:t xml:space="preserve"> (SEI) utforskat hur en metod för att analyser synergier och målkonflikter på lokal nivå skulle kunna se ut. </w:t>
      </w:r>
    </w:p>
    <w:p w14:paraId="216B8219" w14:textId="77777777" w:rsidR="004A71DE" w:rsidRPr="004A71DE" w:rsidRDefault="004A71DE" w:rsidP="00D90CF7">
      <w:pPr>
        <w:spacing w:line="276" w:lineRule="auto"/>
        <w:rPr>
          <w:rFonts w:cs="Open Sans"/>
        </w:rPr>
      </w:pPr>
      <w:r w:rsidRPr="004A71DE">
        <w:rPr>
          <w:rFonts w:cs="Open Sans"/>
        </w:rPr>
        <w:t xml:space="preserve">Syftet har varit att ta fram en metod för att, utifrån ett systemperspektiv analyser i vilken mån framsteg på ett mål underlättar eller försvårar framsteg i andra delar av agendan, samt i vilken mån de själva blir hjälpta av framsteg på andra mål. En sådan analys möjliggör planering av ett mer effektivt genomförande genom att: </w:t>
      </w:r>
    </w:p>
    <w:p w14:paraId="346AC356" w14:textId="77777777" w:rsidR="004A71DE" w:rsidRPr="004A71DE" w:rsidRDefault="004A71DE" w:rsidP="00D90CF7">
      <w:pPr>
        <w:pStyle w:val="Liststycke"/>
        <w:numPr>
          <w:ilvl w:val="0"/>
          <w:numId w:val="48"/>
        </w:numPr>
        <w:spacing w:before="0" w:after="0" w:line="276" w:lineRule="auto"/>
        <w:ind w:right="0"/>
        <w:rPr>
          <w:rFonts w:cs="Open Sans"/>
        </w:rPr>
      </w:pPr>
      <w:r w:rsidRPr="004A71DE">
        <w:rPr>
          <w:rFonts w:cs="Open Sans"/>
        </w:rPr>
        <w:t>Synergier kan bejakas och målkonflikter förutses och/eller undvikas</w:t>
      </w:r>
    </w:p>
    <w:p w14:paraId="7ED4944D" w14:textId="77777777" w:rsidR="004A71DE" w:rsidRPr="004A71DE" w:rsidRDefault="004A71DE" w:rsidP="00D90CF7">
      <w:pPr>
        <w:pStyle w:val="Liststycke"/>
        <w:numPr>
          <w:ilvl w:val="0"/>
          <w:numId w:val="48"/>
        </w:numPr>
        <w:spacing w:before="0" w:after="0" w:line="276" w:lineRule="auto"/>
        <w:ind w:right="0"/>
        <w:rPr>
          <w:rFonts w:cs="Open Sans"/>
        </w:rPr>
      </w:pPr>
      <w:r w:rsidRPr="004A71DE">
        <w:rPr>
          <w:rFonts w:cs="Open Sans"/>
        </w:rPr>
        <w:t xml:space="preserve">Insatser kan riktas dit de bäst främjar framsteg på alla mål. </w:t>
      </w:r>
    </w:p>
    <w:p w14:paraId="3C4A5AEA" w14:textId="77B57AA6" w:rsidR="004A71DE" w:rsidRPr="004A71DE" w:rsidRDefault="004A71DE" w:rsidP="00D90CF7">
      <w:pPr>
        <w:spacing w:line="276" w:lineRule="auto"/>
        <w:rPr>
          <w:rFonts w:cs="Open Sans"/>
        </w:rPr>
      </w:pPr>
      <w:r w:rsidRPr="004A71DE">
        <w:rPr>
          <w:rFonts w:cs="Open Sans"/>
        </w:rPr>
        <w:t xml:space="preserve">Resultatet av arbetet är metoden ”SDG </w:t>
      </w:r>
      <w:proofErr w:type="spellStart"/>
      <w:r w:rsidRPr="004A71DE">
        <w:rPr>
          <w:rFonts w:cs="Open Sans"/>
        </w:rPr>
        <w:t>Synergies</w:t>
      </w:r>
      <w:proofErr w:type="spellEnd"/>
      <w:r w:rsidRPr="004A71DE">
        <w:rPr>
          <w:rFonts w:cs="Open Sans"/>
        </w:rPr>
        <w:t xml:space="preserve">” som nu </w:t>
      </w:r>
      <w:r w:rsidR="00F24851">
        <w:rPr>
          <w:rFonts w:cs="Open Sans"/>
        </w:rPr>
        <w:t xml:space="preserve">har </w:t>
      </w:r>
      <w:r w:rsidRPr="004A71DE">
        <w:rPr>
          <w:rFonts w:cs="Open Sans"/>
        </w:rPr>
        <w:t xml:space="preserve">testats på kommunal nivå i ett samarbetsprojekt mellan Nationell samordnare Agenda 2030, SEI, Linköpings universitet samt sex kommuner. </w:t>
      </w:r>
    </w:p>
    <w:p w14:paraId="0B8E901D" w14:textId="374C3A68" w:rsidR="004A71DE" w:rsidRPr="004A71DE" w:rsidRDefault="004A71DE" w:rsidP="00D90CF7">
      <w:pPr>
        <w:spacing w:line="276" w:lineRule="auto"/>
        <w:rPr>
          <w:rFonts w:cs="Open Sans"/>
        </w:rPr>
      </w:pPr>
      <w:r w:rsidRPr="004A71DE">
        <w:rPr>
          <w:rFonts w:cs="Open Sans"/>
        </w:rPr>
        <w:lastRenderedPageBreak/>
        <w:t>När det gäller hur implementeringsarbetet ska organiseras så stödjer metoden identifiering av samarbetskonstellationer utifrån de målkonflikter och synergier som identifieras. Ofta, men inte alltid kan man identifiera kluster av särskilt tätt sammankopplade mål och denna struktur kan utgöra grund för en organisation</w:t>
      </w:r>
      <w:r w:rsidR="00F24851">
        <w:rPr>
          <w:rFonts w:cs="Open Sans"/>
        </w:rPr>
        <w:t>.</w:t>
      </w:r>
    </w:p>
    <w:p w14:paraId="773B587C" w14:textId="026985F8" w:rsidR="004A71DE" w:rsidRPr="004A71DE" w:rsidRDefault="004A71DE" w:rsidP="00D90CF7">
      <w:pPr>
        <w:spacing w:line="276" w:lineRule="auto"/>
        <w:rPr>
          <w:rFonts w:cs="Open Sans"/>
        </w:rPr>
      </w:pPr>
      <w:r w:rsidRPr="004A71DE">
        <w:rPr>
          <w:rFonts w:cs="Open Sans"/>
        </w:rPr>
        <w:t xml:space="preserve">Utvärderingen av arbetet med pilotkommuner visar att oberoende av var kommunerna befann sig i Agenda 2030-arbetet så upplevdes arbetsprocessen och verktyget SDG </w:t>
      </w:r>
      <w:proofErr w:type="spellStart"/>
      <w:r w:rsidRPr="004A71DE">
        <w:rPr>
          <w:rFonts w:cs="Open Sans"/>
        </w:rPr>
        <w:t>Synergies</w:t>
      </w:r>
      <w:proofErr w:type="spellEnd"/>
      <w:r w:rsidRPr="004A71DE">
        <w:rPr>
          <w:rFonts w:cs="Open Sans"/>
        </w:rPr>
        <w:t xml:space="preserve"> som positiva. Bland annat så såg man ett stort värde i att kunna identifiera dels mål med stora systemeffekter, </w:t>
      </w:r>
      <w:proofErr w:type="gramStart"/>
      <w:r w:rsidRPr="004A71DE">
        <w:rPr>
          <w:rFonts w:cs="Open Sans"/>
        </w:rPr>
        <w:t>och dels</w:t>
      </w:r>
      <w:proofErr w:type="gramEnd"/>
      <w:r w:rsidRPr="004A71DE">
        <w:rPr>
          <w:rFonts w:cs="Open Sans"/>
        </w:rPr>
        <w:t xml:space="preserve"> mål som är mindre integrerade och därför behöver extra insatser. </w:t>
      </w:r>
    </w:p>
    <w:p w14:paraId="1F893BA7" w14:textId="77777777" w:rsidR="004A71DE" w:rsidRPr="004A71DE" w:rsidRDefault="004A71DE" w:rsidP="438477A8">
      <w:pPr>
        <w:spacing w:line="276" w:lineRule="auto"/>
        <w:rPr>
          <w:rFonts w:cs="Open Sans"/>
          <w:shd w:val="clear" w:color="auto" w:fill="FFFFFF"/>
        </w:rPr>
      </w:pPr>
      <w:r w:rsidRPr="004A71DE">
        <w:rPr>
          <w:rFonts w:cs="Open Sans"/>
          <w:color w:val="000000"/>
          <w:shd w:val="clear" w:color="auto" w:fill="FFFFFF"/>
        </w:rPr>
        <w:t>Webbplats med processbeskrivning samt verktyg </w:t>
      </w:r>
      <w:hyperlink r:id="rId17" w:history="1">
        <w:r w:rsidRPr="004A71DE">
          <w:rPr>
            <w:rStyle w:val="Hyperlnk"/>
            <w:rFonts w:cs="Open Sans"/>
            <w:color w:val="0067C2"/>
            <w:shd w:val="clear" w:color="auto" w:fill="FFFFFF"/>
          </w:rPr>
          <w:t>www.sdgsynergies.org</w:t>
        </w:r>
      </w:hyperlink>
      <w:r w:rsidRPr="004A71DE">
        <w:rPr>
          <w:rFonts w:cs="Open Sans"/>
          <w:color w:val="000000"/>
          <w:shd w:val="clear" w:color="auto" w:fill="FFFFFF"/>
        </w:rPr>
        <w:t>.</w:t>
      </w:r>
    </w:p>
    <w:bookmarkEnd w:id="3"/>
    <w:p w14:paraId="2F33390C" w14:textId="77777777" w:rsidR="005A51D6" w:rsidRPr="00776885" w:rsidRDefault="005A51D6" w:rsidP="00210A38">
      <w:pPr>
        <w:rPr>
          <w:color w:val="004165" w:themeColor="accent5"/>
        </w:rPr>
        <w:sectPr w:rsidR="005A51D6" w:rsidRPr="00776885" w:rsidSect="002642E0">
          <w:headerReference w:type="default" r:id="rId18"/>
          <w:pgSz w:w="11906" w:h="16838"/>
          <w:pgMar w:top="2268" w:right="1304" w:bottom="1247" w:left="1247" w:header="907" w:footer="567" w:gutter="0"/>
          <w:cols w:space="708"/>
          <w:docGrid w:linePitch="360"/>
        </w:sectPr>
      </w:pPr>
    </w:p>
    <w:p w14:paraId="478259FA" w14:textId="6EC9342B" w:rsidR="007A5A87" w:rsidRPr="007A5A87" w:rsidRDefault="007A5A87" w:rsidP="438477A8"/>
    <w:p w14:paraId="6EC294A6" w14:textId="77777777" w:rsidR="007A5A87" w:rsidRPr="007A5A87" w:rsidRDefault="007A5A87" w:rsidP="007A5A87"/>
    <w:p w14:paraId="39CD936D" w14:textId="77777777" w:rsidR="007A5A87" w:rsidRPr="007A5A87" w:rsidRDefault="007A5A87" w:rsidP="007A5A87"/>
    <w:p w14:paraId="1E9D7E76" w14:textId="77777777" w:rsidR="007A5A87" w:rsidRPr="007A5A87" w:rsidRDefault="007A5A87" w:rsidP="007A5A87"/>
    <w:p w14:paraId="1B0941BF" w14:textId="77777777" w:rsidR="007A5A87" w:rsidRPr="007A5A87" w:rsidRDefault="007A5A87" w:rsidP="007A5A87"/>
    <w:p w14:paraId="4D2BFDCC" w14:textId="77777777" w:rsidR="007A5A87" w:rsidRPr="007A5A87" w:rsidRDefault="007A5A87" w:rsidP="007A5A87"/>
    <w:p w14:paraId="2BB46AE7" w14:textId="77777777" w:rsidR="007A5A87" w:rsidRPr="007A5A87" w:rsidRDefault="007A5A87" w:rsidP="007A5A87"/>
    <w:p w14:paraId="4375FA0F" w14:textId="77777777" w:rsidR="007A5A87" w:rsidRPr="007A5A87" w:rsidRDefault="007A5A87" w:rsidP="007A5A87"/>
    <w:p w14:paraId="2006D8A2" w14:textId="77777777" w:rsidR="007A5A87" w:rsidRPr="007A5A87" w:rsidRDefault="007A5A87" w:rsidP="007A5A87"/>
    <w:p w14:paraId="41B187C2" w14:textId="77777777" w:rsidR="007A5A87" w:rsidRPr="007A5A87" w:rsidRDefault="007A5A87" w:rsidP="007A5A87"/>
    <w:p w14:paraId="52B1ED33" w14:textId="77777777" w:rsidR="007A5A87" w:rsidRPr="007A5A87" w:rsidRDefault="007A5A87" w:rsidP="007A5A87"/>
    <w:p w14:paraId="0EE5A18F" w14:textId="77777777" w:rsidR="007A5A87" w:rsidRPr="007A5A87" w:rsidRDefault="007A5A87" w:rsidP="007A5A87"/>
    <w:p w14:paraId="1A73B13C" w14:textId="77777777" w:rsidR="007A5A87" w:rsidRPr="007A5A87" w:rsidRDefault="007A5A87" w:rsidP="007A5A87"/>
    <w:p w14:paraId="63630CCF" w14:textId="77777777" w:rsidR="007A5A87" w:rsidRPr="007A5A87" w:rsidRDefault="007A5A87" w:rsidP="007A5A87"/>
    <w:p w14:paraId="69EF3C03" w14:textId="77777777" w:rsidR="007A5A87" w:rsidRPr="007A5A87" w:rsidRDefault="007A5A87" w:rsidP="007A5A87"/>
    <w:p w14:paraId="19DE1EA0" w14:textId="77777777" w:rsidR="007A5A87" w:rsidRPr="007A5A87" w:rsidRDefault="007A5A87" w:rsidP="007A5A87"/>
    <w:p w14:paraId="7949AA4D" w14:textId="77777777" w:rsidR="007A5A87" w:rsidRPr="007A5A87" w:rsidRDefault="007A5A87" w:rsidP="007A5A87"/>
    <w:p w14:paraId="1A17456F" w14:textId="77777777" w:rsidR="007A5A87" w:rsidRDefault="007A5A87" w:rsidP="007A5A87"/>
    <w:p w14:paraId="09CF77BD" w14:textId="77777777" w:rsidR="007A5A87" w:rsidRDefault="007A5A87" w:rsidP="007A5A87"/>
    <w:p w14:paraId="77313AEA" w14:textId="77777777" w:rsidR="007A5A87" w:rsidRPr="007A5A87" w:rsidRDefault="007A5A87" w:rsidP="007A5A87">
      <w:pPr>
        <w:jc w:val="right"/>
      </w:pPr>
    </w:p>
    <w:sectPr w:rsidR="007A5A87" w:rsidRPr="007A5A87" w:rsidSect="002642E0">
      <w:headerReference w:type="default" r:id="rId19"/>
      <w:pgSz w:w="11906" w:h="16838"/>
      <w:pgMar w:top="2268" w:right="1304" w:bottom="1247" w:left="1247"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5E78B" w14:textId="77777777" w:rsidR="002642E0" w:rsidRDefault="002642E0" w:rsidP="00074C46">
      <w:pPr>
        <w:spacing w:after="0" w:line="240" w:lineRule="auto"/>
      </w:pPr>
      <w:r>
        <w:separator/>
      </w:r>
    </w:p>
  </w:endnote>
  <w:endnote w:type="continuationSeparator" w:id="0">
    <w:p w14:paraId="0A5583EA" w14:textId="77777777" w:rsidR="002642E0" w:rsidRDefault="002642E0" w:rsidP="0007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Open Sans Extrabold">
    <w:altName w:val="Arial"/>
    <w:panose1 w:val="020B09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958071"/>
      <w:docPartObj>
        <w:docPartGallery w:val="Page Numbers (Bottom of Page)"/>
        <w:docPartUnique/>
      </w:docPartObj>
    </w:sdtPr>
    <w:sdtEndPr>
      <w:rPr>
        <w:color w:val="4D7579" w:themeColor="accent3"/>
      </w:rPr>
    </w:sdtEndPr>
    <w:sdtContent>
      <w:p w14:paraId="16142CC7" w14:textId="77777777" w:rsidR="00830511" w:rsidRPr="00592582" w:rsidRDefault="00830511">
        <w:pPr>
          <w:pStyle w:val="Sidfot"/>
          <w:jc w:val="right"/>
          <w:rPr>
            <w:color w:val="4D7579" w:themeColor="accent3"/>
          </w:rPr>
        </w:pPr>
        <w:r w:rsidRPr="00592582">
          <w:rPr>
            <w:color w:val="4D7579" w:themeColor="accent3"/>
          </w:rPr>
          <w:fldChar w:fldCharType="begin"/>
        </w:r>
        <w:r w:rsidRPr="00592582">
          <w:rPr>
            <w:color w:val="4D7579" w:themeColor="accent3"/>
          </w:rPr>
          <w:instrText>PAGE   \* MERGEFORMAT</w:instrText>
        </w:r>
        <w:r w:rsidRPr="00592582">
          <w:rPr>
            <w:color w:val="4D7579" w:themeColor="accent3"/>
          </w:rPr>
          <w:fldChar w:fldCharType="separate"/>
        </w:r>
        <w:r w:rsidR="00607DAA" w:rsidRPr="00592582">
          <w:rPr>
            <w:noProof/>
            <w:color w:val="4D7579" w:themeColor="accent3"/>
          </w:rPr>
          <w:t>1</w:t>
        </w:r>
        <w:r w:rsidRPr="00592582">
          <w:rPr>
            <w:color w:val="4D7579" w:themeColor="accent3"/>
          </w:rPr>
          <w:fldChar w:fldCharType="end"/>
        </w:r>
      </w:p>
    </w:sdtContent>
  </w:sdt>
  <w:p w14:paraId="1F068C56" w14:textId="77777777" w:rsidR="00830511" w:rsidRDefault="00830511" w:rsidP="00592582">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A7ECE" w14:textId="77777777" w:rsidR="002642E0" w:rsidRDefault="002642E0" w:rsidP="00074C46">
      <w:pPr>
        <w:spacing w:after="0" w:line="240" w:lineRule="auto"/>
      </w:pPr>
      <w:r>
        <w:separator/>
      </w:r>
    </w:p>
  </w:footnote>
  <w:footnote w:type="continuationSeparator" w:id="0">
    <w:p w14:paraId="4AA41394" w14:textId="77777777" w:rsidR="002642E0" w:rsidRDefault="002642E0" w:rsidP="00074C46">
      <w:pPr>
        <w:spacing w:after="0" w:line="240" w:lineRule="auto"/>
      </w:pPr>
      <w:r>
        <w:continuationSeparator/>
      </w:r>
    </w:p>
  </w:footnote>
  <w:footnote w:id="1">
    <w:p w14:paraId="5A5D6C83" w14:textId="2E8E8F24" w:rsidR="00F95D37" w:rsidRDefault="00F95D37">
      <w:pPr>
        <w:pStyle w:val="Fotnotstext"/>
      </w:pPr>
      <w:r>
        <w:rPr>
          <w:rStyle w:val="Fotnotsreferens"/>
        </w:rPr>
        <w:footnoteRef/>
      </w:r>
      <w:r>
        <w:t xml:space="preserve"> </w:t>
      </w:r>
      <w:r w:rsidRPr="00F95D37">
        <w:t>https://www.kolada.se/verktyg/jamforaren</w:t>
      </w:r>
    </w:p>
  </w:footnote>
  <w:footnote w:id="2">
    <w:p w14:paraId="664CEA62" w14:textId="17B92A28" w:rsidR="00755095" w:rsidRDefault="00755095">
      <w:pPr>
        <w:pStyle w:val="Fotnotstext"/>
      </w:pPr>
      <w:r w:rsidRPr="438477A8">
        <w:rPr>
          <w:rStyle w:val="Fotnotsreferens"/>
        </w:rPr>
        <w:footnoteRef/>
      </w:r>
      <w:r w:rsidR="438477A8" w:rsidRPr="438477A8">
        <w:t xml:space="preserve"> </w:t>
      </w:r>
      <w:r w:rsidR="438477A8">
        <w:t>https://www.regeringen.se/rattsliga-dokument/statens-offentliga-utredningar/2022/03/delredovisning-av-den-nationella-samordnaren-for-agenda-2030/</w:t>
      </w:r>
    </w:p>
  </w:footnote>
  <w:footnote w:id="3">
    <w:p w14:paraId="27C0B8A7" w14:textId="06903A41" w:rsidR="008626E7" w:rsidRDefault="008626E7">
      <w:pPr>
        <w:pStyle w:val="Fotnotstext"/>
      </w:pPr>
      <w:r>
        <w:rPr>
          <w:rStyle w:val="Fotnotsreferens"/>
        </w:rPr>
        <w:footnoteRef/>
      </w:r>
      <w:r>
        <w:t xml:space="preserve"> </w:t>
      </w:r>
      <w:r w:rsidRPr="008626E7">
        <w:t>https://skelleftea.se/2030/startsida</w:t>
      </w:r>
    </w:p>
  </w:footnote>
  <w:footnote w:id="4">
    <w:p w14:paraId="08858F2C" w14:textId="04150489" w:rsidR="00755095" w:rsidRDefault="00755095">
      <w:pPr>
        <w:pStyle w:val="Fotnotstext"/>
      </w:pPr>
      <w:r>
        <w:rPr>
          <w:rStyle w:val="Fotnotsreferens"/>
        </w:rPr>
        <w:footnoteRef/>
      </w:r>
      <w:r>
        <w:t xml:space="preserve"> </w:t>
      </w:r>
      <w:r w:rsidRPr="00755095">
        <w:t>https://skelleftea.se/2030/startsida/bilagor/bilaga-3-analys-av-samstammighet-mellan-skelleftea-2030-och-agenda-2030</w:t>
      </w:r>
    </w:p>
  </w:footnote>
  <w:footnote w:id="5">
    <w:p w14:paraId="606403E6" w14:textId="265CDB22" w:rsidR="00755095" w:rsidRDefault="00755095">
      <w:pPr>
        <w:pStyle w:val="Fotnotstext"/>
      </w:pPr>
      <w:r w:rsidRPr="008626E7">
        <w:rPr>
          <w:rStyle w:val="Fotnotsreferens"/>
        </w:rPr>
        <w:footnoteRef/>
      </w:r>
      <w:r w:rsidRPr="008626E7">
        <w:t xml:space="preserve"> </w:t>
      </w:r>
      <w:r w:rsidR="008626E7" w:rsidRPr="008626E7">
        <w:t>https://www.ccre.org/img/uploads/piecesjointe/filename/CEMR_European_charter_for_equality_EN.pdf</w:t>
      </w:r>
    </w:p>
  </w:footnote>
  <w:footnote w:id="6">
    <w:p w14:paraId="707D2F41" w14:textId="3BB40B10" w:rsidR="00755095" w:rsidRDefault="00755095">
      <w:pPr>
        <w:pStyle w:val="Fotnotstext"/>
      </w:pPr>
      <w:r>
        <w:rPr>
          <w:rStyle w:val="Fotnotsreferens"/>
        </w:rPr>
        <w:footnoteRef/>
      </w:r>
      <w:r>
        <w:t xml:space="preserve"> </w:t>
      </w:r>
      <w:r w:rsidR="008C1A10" w:rsidRPr="008C1A10">
        <w:t>https://childfriendlycities.org/sweden/</w:t>
      </w:r>
    </w:p>
  </w:footnote>
  <w:footnote w:id="7">
    <w:p w14:paraId="1641B969" w14:textId="1BE4378F" w:rsidR="008C1A10" w:rsidRDefault="008C1A10">
      <w:pPr>
        <w:pStyle w:val="Fotnotstext"/>
      </w:pPr>
      <w:r>
        <w:rPr>
          <w:rStyle w:val="Fotnotsreferens"/>
        </w:rPr>
        <w:footnoteRef/>
      </w:r>
      <w:r>
        <w:t xml:space="preserve"> </w:t>
      </w:r>
      <w:r w:rsidRPr="008C1A10">
        <w:t>https://www.kolada.se/verktyg/jamforaren?focus=16808&amp;report=130255</w:t>
      </w:r>
    </w:p>
  </w:footnote>
  <w:footnote w:id="8">
    <w:p w14:paraId="4B030604" w14:textId="02EA6F79" w:rsidR="008C1A10" w:rsidRDefault="008C1A10">
      <w:pPr>
        <w:pStyle w:val="Fotnotstext"/>
      </w:pPr>
      <w:r>
        <w:rPr>
          <w:rStyle w:val="Fotnotsreferens"/>
        </w:rPr>
        <w:footnoteRef/>
      </w:r>
      <w:r>
        <w:t xml:space="preserve"> </w:t>
      </w:r>
      <w:r w:rsidRPr="008C1A10">
        <w:t>https://skelleftea.se/invanare/startsida/uppleva-och-gora/kultur-och-bibliotek/kulturbanken</w:t>
      </w:r>
    </w:p>
  </w:footnote>
  <w:footnote w:id="9">
    <w:p w14:paraId="39714ACC" w14:textId="30114610" w:rsidR="008C1A10" w:rsidRDefault="008C1A10">
      <w:pPr>
        <w:pStyle w:val="Fotnotstext"/>
      </w:pPr>
      <w:r>
        <w:rPr>
          <w:rStyle w:val="Fotnotsreferens"/>
        </w:rPr>
        <w:footnoteRef/>
      </w:r>
      <w:r>
        <w:t xml:space="preserve"> </w:t>
      </w:r>
      <w:r w:rsidRPr="008C1A10">
        <w:t>https://skelleftea.se/invanare/startsida/uppleva-och-gora/anlaggningar-och-hallar/fritidsbanken</w:t>
      </w:r>
    </w:p>
  </w:footnote>
  <w:footnote w:id="10">
    <w:p w14:paraId="7563C910" w14:textId="77777777" w:rsidR="004A71DE" w:rsidRDefault="004A71DE" w:rsidP="004A71DE">
      <w:r>
        <w:rPr>
          <w:rStyle w:val="Fotnotsreferens"/>
        </w:rPr>
        <w:footnoteRef/>
      </w:r>
      <w:r>
        <w:t xml:space="preserve"> </w:t>
      </w:r>
      <w:r w:rsidRPr="0005111A">
        <w:rPr>
          <w:sz w:val="20"/>
          <w:szCs w:val="20"/>
        </w:rPr>
        <w:t>https://www.lrf.se/mitt-lrf/nyheter/vasterbotten/2022/02/tacos-vaxer-inte-pa-trad/</w:t>
      </w:r>
    </w:p>
    <w:p w14:paraId="7568C714" w14:textId="1025682C" w:rsidR="004A71DE" w:rsidRDefault="004A71DE">
      <w:pPr>
        <w:pStyle w:val="Fotnotstext"/>
      </w:pPr>
    </w:p>
  </w:footnote>
  <w:footnote w:id="11">
    <w:p w14:paraId="20BB4306" w14:textId="77B9C24E" w:rsidR="008C1A10" w:rsidRDefault="008C1A10">
      <w:pPr>
        <w:pStyle w:val="Fotnotstext"/>
      </w:pPr>
      <w:r>
        <w:rPr>
          <w:rStyle w:val="Fotnotsreferens"/>
        </w:rPr>
        <w:footnoteRef/>
      </w:r>
      <w:r>
        <w:t xml:space="preserve"> </w:t>
      </w:r>
      <w:r w:rsidRPr="008C1A10">
        <w:t>https://skelleftea.se/invanare/startsida/trafik-och-samhallsutveckling/hallbarhet-och-klimat/hallbarhetsarbete-i-de-kommunala-verksamheterna/ma-bra-grupper</w:t>
      </w:r>
    </w:p>
  </w:footnote>
  <w:footnote w:id="12">
    <w:p w14:paraId="7C86F8DE" w14:textId="00279E54" w:rsidR="008C1A10" w:rsidRDefault="008C1A10">
      <w:pPr>
        <w:pStyle w:val="Fotnotstext"/>
      </w:pPr>
      <w:r>
        <w:rPr>
          <w:rStyle w:val="Fotnotsreferens"/>
        </w:rPr>
        <w:footnoteRef/>
      </w:r>
      <w:r>
        <w:t xml:space="preserve"> </w:t>
      </w:r>
      <w:r w:rsidRPr="008C1A10">
        <w:t>https://skelleftea.se/invanare/startsida/omsorg-och-stod/aldre/motesplatser-aktiviteter-socialt-stod/duttngo</w:t>
      </w:r>
    </w:p>
  </w:footnote>
  <w:footnote w:id="13">
    <w:p w14:paraId="445C49AC" w14:textId="0D63D578" w:rsidR="004A71DE" w:rsidRDefault="004A71DE">
      <w:pPr>
        <w:pStyle w:val="Fotnotstext"/>
      </w:pPr>
      <w:r>
        <w:rPr>
          <w:rStyle w:val="Fotnotsreferens"/>
        </w:rPr>
        <w:footnoteRef/>
      </w:r>
      <w:r>
        <w:t xml:space="preserve"> </w:t>
      </w:r>
      <w:r w:rsidRPr="008C1A10">
        <w:rPr>
          <w:rFonts w:cs="Open Sans"/>
        </w:rPr>
        <w:t>https://www.ungresurs.com/post/s%C3%A5-motverkar-samarbetet-avhopp-fr%C3%A5n-skolan</w:t>
      </w:r>
    </w:p>
  </w:footnote>
  <w:footnote w:id="14">
    <w:p w14:paraId="4C63F71F" w14:textId="2BC36586" w:rsidR="001F0942" w:rsidRDefault="001F0942">
      <w:pPr>
        <w:pStyle w:val="Fotnotstext"/>
      </w:pPr>
      <w:r>
        <w:rPr>
          <w:rStyle w:val="Fotnotsreferens"/>
        </w:rPr>
        <w:footnoteRef/>
      </w:r>
      <w:r>
        <w:t xml:space="preserve"> </w:t>
      </w:r>
      <w:r w:rsidRPr="001F0942">
        <w:t>https://www.kolada.se/verktyg/jamforaren?focus=16810&amp;report=148333</w:t>
      </w:r>
    </w:p>
  </w:footnote>
  <w:footnote w:id="15">
    <w:p w14:paraId="4DFFB5AF" w14:textId="5ADF9DEF" w:rsidR="001F0942" w:rsidRDefault="001F0942">
      <w:pPr>
        <w:pStyle w:val="Fotnotstext"/>
      </w:pPr>
      <w:r>
        <w:rPr>
          <w:rStyle w:val="Fotnotsreferens"/>
        </w:rPr>
        <w:footnoteRef/>
      </w:r>
      <w:r>
        <w:t xml:space="preserve"> </w:t>
      </w:r>
      <w:r w:rsidRPr="001F0942">
        <w:t>https://www.regionvasterbotten.se/god-nara-och-jamlik-vard/jamstalldhet-och-jamlikhet/oj-om-jamstalldhet</w:t>
      </w:r>
    </w:p>
  </w:footnote>
  <w:footnote w:id="16">
    <w:p w14:paraId="01325342" w14:textId="5636EA02" w:rsidR="001F0942" w:rsidRDefault="001F0942">
      <w:pPr>
        <w:pStyle w:val="Fotnotstext"/>
      </w:pPr>
      <w:r>
        <w:rPr>
          <w:rStyle w:val="Fotnotsreferens"/>
        </w:rPr>
        <w:footnoteRef/>
      </w:r>
      <w:r>
        <w:t xml:space="preserve"> </w:t>
      </w:r>
      <w:r w:rsidRPr="001F0942">
        <w:t>https://skelleftea.se/invanare/startsida/kommun-och-politik/manskliga-rattigheter/jamstalldhet</w:t>
      </w:r>
    </w:p>
  </w:footnote>
  <w:footnote w:id="17">
    <w:p w14:paraId="21BEAE51" w14:textId="0B2BD8BE" w:rsidR="001F0942" w:rsidRDefault="001F0942">
      <w:pPr>
        <w:pStyle w:val="Fotnotstext"/>
      </w:pPr>
      <w:r>
        <w:rPr>
          <w:rStyle w:val="Fotnotsreferens"/>
        </w:rPr>
        <w:footnoteRef/>
      </w:r>
      <w:r>
        <w:t xml:space="preserve"> </w:t>
      </w:r>
      <w:r w:rsidRPr="001F0942">
        <w:t>https://skelleftea.se/invanare/startsida/bygga-bo-och-miljo/vatten-och-avlopp/tips-for-en-mer-hallbar-vattenanvandning</w:t>
      </w:r>
    </w:p>
  </w:footnote>
  <w:footnote w:id="18">
    <w:p w14:paraId="795E3546" w14:textId="3822A344" w:rsidR="001F0942" w:rsidRDefault="001F0942">
      <w:pPr>
        <w:pStyle w:val="Fotnotstext"/>
      </w:pPr>
      <w:r>
        <w:rPr>
          <w:rStyle w:val="Fotnotsreferens"/>
        </w:rPr>
        <w:footnoteRef/>
      </w:r>
      <w:r>
        <w:t xml:space="preserve"> </w:t>
      </w:r>
      <w:r w:rsidRPr="001F0942">
        <w:t>https://www.skekraft.se/om-oss/hallbarhet-for-oss/hallbar-styrning/styrning-och-arbetssatt/</w:t>
      </w:r>
    </w:p>
  </w:footnote>
  <w:footnote w:id="19">
    <w:p w14:paraId="4142D36D" w14:textId="77777777" w:rsidR="005B290E" w:rsidRDefault="005B290E" w:rsidP="005B290E">
      <w:pPr>
        <w:pStyle w:val="Fotnotstext"/>
      </w:pPr>
      <w:r>
        <w:rPr>
          <w:rStyle w:val="Fotnotsreferens"/>
        </w:rPr>
        <w:footnoteRef/>
      </w:r>
      <w:r>
        <w:t xml:space="preserve"> </w:t>
      </w:r>
      <w:hyperlink r:id="rId1" w:history="1">
        <w:r w:rsidRPr="004F0DB7">
          <w:rPr>
            <w:rStyle w:val="Hyperlnk"/>
          </w:rPr>
          <w:t>https://www.skekraft.se/wp-content/uploads/2019/03/Sa_bidrar_Skelleftea_Kraft_till_globala_malen.pdf</w:t>
        </w:r>
      </w:hyperlink>
      <w:r>
        <w:t xml:space="preserve"> </w:t>
      </w:r>
    </w:p>
    <w:p w14:paraId="3BB5D2D7" w14:textId="77777777" w:rsidR="005B290E" w:rsidRDefault="005B290E" w:rsidP="005B290E">
      <w:pPr>
        <w:pStyle w:val="Fotnotstext"/>
      </w:pPr>
    </w:p>
  </w:footnote>
  <w:footnote w:id="20">
    <w:p w14:paraId="3696B1B8" w14:textId="53579FD8" w:rsidR="005B290E" w:rsidRDefault="005B290E">
      <w:pPr>
        <w:pStyle w:val="Fotnotstext"/>
      </w:pPr>
      <w:r>
        <w:rPr>
          <w:rStyle w:val="Fotnotsreferens"/>
        </w:rPr>
        <w:footnoteRef/>
      </w:r>
      <w:r>
        <w:t xml:space="preserve"> </w:t>
      </w:r>
      <w:r w:rsidRPr="005B290E">
        <w:t>https://samordningsforbund.se/skelleftea-norsjo/verksamhet/psykisk-halsa-arbetsliv-2-0/</w:t>
      </w:r>
    </w:p>
  </w:footnote>
  <w:footnote w:id="21">
    <w:p w14:paraId="75DAD74A" w14:textId="345C754A" w:rsidR="005B290E" w:rsidRDefault="005B290E">
      <w:pPr>
        <w:pStyle w:val="Fotnotstext"/>
      </w:pPr>
      <w:r>
        <w:rPr>
          <w:rStyle w:val="Fotnotsreferens"/>
        </w:rPr>
        <w:footnoteRef/>
      </w:r>
      <w:r>
        <w:t xml:space="preserve"> </w:t>
      </w:r>
      <w:r w:rsidRPr="005B290E">
        <w:t>https://skr.se/skr/tjanster/larandeexempel/allalarandeexempel/cheferutbildasattupptackavaldochforebyggasjukskrivning.60116.html?fbclid=IwAR0WnZyT9HlwJ_QjvGSo6q3gw8BR-IWa8cI9izwnJfiByoZzYSb_IPxEXrU</w:t>
      </w:r>
    </w:p>
  </w:footnote>
  <w:footnote w:id="22">
    <w:p w14:paraId="0589486B" w14:textId="77777777" w:rsidR="004A71DE" w:rsidRPr="00BC7C6F" w:rsidRDefault="004A71DE" w:rsidP="004A71DE">
      <w:pPr>
        <w:rPr>
          <w:rFonts w:ascii="Times New Roman" w:hAnsi="Times New Roman" w:cs="Times New Roman"/>
        </w:rPr>
      </w:pPr>
      <w:r>
        <w:rPr>
          <w:rStyle w:val="Fotnotsreferens"/>
        </w:rPr>
        <w:footnoteRef/>
      </w:r>
      <w:r>
        <w:t xml:space="preserve"> </w:t>
      </w:r>
      <w:r w:rsidRPr="005B290E">
        <w:rPr>
          <w:rFonts w:cs="Open Sans"/>
          <w:sz w:val="20"/>
          <w:szCs w:val="20"/>
        </w:rPr>
        <w:t>https://www.grontsamhallsbyggande.se/2022/09/30/nya-varderingar-vid-upphandling-i-skelleftea/</w:t>
      </w:r>
    </w:p>
    <w:p w14:paraId="319E81A9" w14:textId="7EABF401" w:rsidR="004A71DE" w:rsidRDefault="004A71DE">
      <w:pPr>
        <w:pStyle w:val="Fotnotstext"/>
      </w:pPr>
    </w:p>
  </w:footnote>
  <w:footnote w:id="23">
    <w:p w14:paraId="4ABA1524" w14:textId="77777777" w:rsidR="438477A8" w:rsidRDefault="438477A8" w:rsidP="438477A8">
      <w:pPr>
        <w:rPr>
          <w:sz w:val="20"/>
          <w:szCs w:val="20"/>
        </w:rPr>
      </w:pPr>
      <w:r w:rsidRPr="438477A8">
        <w:rPr>
          <w:rStyle w:val="Fotnotsreferens"/>
          <w:sz w:val="20"/>
          <w:szCs w:val="20"/>
        </w:rPr>
        <w:footnoteRef/>
      </w:r>
      <w:r w:rsidRPr="438477A8">
        <w:rPr>
          <w:sz w:val="20"/>
          <w:szCs w:val="20"/>
        </w:rPr>
        <w:t xml:space="preserve"> Europeiska kommissionen (2020) European Social Progress Index  </w:t>
      </w:r>
    </w:p>
  </w:footnote>
  <w:footnote w:id="24">
    <w:p w14:paraId="683A24AE" w14:textId="77777777" w:rsidR="438477A8" w:rsidRDefault="438477A8" w:rsidP="438477A8">
      <w:pPr>
        <w:pStyle w:val="Fotnotstext"/>
      </w:pPr>
      <w:r w:rsidRPr="438477A8">
        <w:rPr>
          <w:rStyle w:val="Fotnotsreferens"/>
        </w:rPr>
        <w:footnoteRef/>
      </w:r>
      <w:r>
        <w:t xml:space="preserve"> Lars Trägårdh (2021) Tillitsbarometern, levande rapport 1, version 6, Ersta Sköndal Bräcke Högskola</w:t>
      </w:r>
    </w:p>
  </w:footnote>
  <w:footnote w:id="25">
    <w:p w14:paraId="08080B47" w14:textId="529EE4FD" w:rsidR="005B290E" w:rsidRDefault="005B290E">
      <w:pPr>
        <w:pStyle w:val="Fotnotstext"/>
      </w:pPr>
      <w:r>
        <w:rPr>
          <w:rStyle w:val="Fotnotsreferens"/>
        </w:rPr>
        <w:footnoteRef/>
      </w:r>
      <w:r>
        <w:t xml:space="preserve"> </w:t>
      </w:r>
      <w:r w:rsidRPr="005B290E">
        <w:t>https://skelleftea.se/skelleftedalen</w:t>
      </w:r>
    </w:p>
  </w:footnote>
  <w:footnote w:id="26">
    <w:p w14:paraId="3D6B1DE6" w14:textId="77777777" w:rsidR="004A71DE" w:rsidRPr="0005111A" w:rsidRDefault="004A71DE" w:rsidP="004A71DE">
      <w:pPr>
        <w:pStyle w:val="Fotnotstext"/>
      </w:pPr>
      <w:r>
        <w:rPr>
          <w:rStyle w:val="Fotnotsreferens"/>
        </w:rPr>
        <w:footnoteRef/>
      </w:r>
      <w:r>
        <w:t xml:space="preserve"> </w:t>
      </w:r>
      <w:r w:rsidRPr="0005111A">
        <w:t>https://www.wwf.se/mat-och-jordbruk/one-planet-plate/#om-one-planet-plate</w:t>
      </w:r>
    </w:p>
  </w:footnote>
  <w:footnote w:id="27">
    <w:p w14:paraId="6EC79B6C" w14:textId="77777777" w:rsidR="004A71DE" w:rsidRPr="0005111A" w:rsidRDefault="004A71DE" w:rsidP="004A71DE">
      <w:pPr>
        <w:rPr>
          <w:sz w:val="20"/>
          <w:szCs w:val="20"/>
        </w:rPr>
      </w:pPr>
      <w:r w:rsidRPr="0005111A">
        <w:rPr>
          <w:rStyle w:val="Fotnotsreferens"/>
          <w:sz w:val="20"/>
          <w:szCs w:val="20"/>
        </w:rPr>
        <w:footnoteRef/>
      </w:r>
      <w:r w:rsidRPr="0005111A">
        <w:rPr>
          <w:sz w:val="20"/>
          <w:szCs w:val="20"/>
        </w:rPr>
        <w:t xml:space="preserve"> https://skelleftea.se/invanare/startsida/bo-trafik-och-miljo/avfall-och-atervinning/aktuella-kampanjer/25-25-malet</w:t>
      </w:r>
    </w:p>
    <w:p w14:paraId="7AA264CF" w14:textId="77777777" w:rsidR="004A71DE" w:rsidRDefault="004A71DE" w:rsidP="004A71DE">
      <w:pPr>
        <w:pStyle w:val="Fotnotstext"/>
      </w:pPr>
    </w:p>
  </w:footnote>
  <w:footnote w:id="28">
    <w:p w14:paraId="30C61B7F" w14:textId="2BCA4AF5" w:rsidR="005B290E" w:rsidRDefault="005B290E">
      <w:pPr>
        <w:pStyle w:val="Fotnotstext"/>
      </w:pPr>
      <w:r>
        <w:rPr>
          <w:rStyle w:val="Fotnotsreferens"/>
        </w:rPr>
        <w:footnoteRef/>
      </w:r>
      <w:r>
        <w:t xml:space="preserve"> </w:t>
      </w:r>
      <w:r w:rsidRPr="005B290E">
        <w:t>https://skelleftea.se/invanare/arkiv/nyhetsarkiv/bo-trafik-och-miljo/2022-12-08-skelleftea-kommun-skriver-pa-ett-klimatkontrakt</w:t>
      </w:r>
    </w:p>
  </w:footnote>
  <w:footnote w:id="29">
    <w:p w14:paraId="5E69DFDA" w14:textId="14B1552B" w:rsidR="6A8478A1" w:rsidRDefault="6A8478A1" w:rsidP="6A8478A1">
      <w:pPr>
        <w:pStyle w:val="Fotnotstext"/>
        <w:rPr>
          <w:rFonts w:eastAsia="Open Sans" w:cs="Open Sans"/>
          <w:sz w:val="22"/>
          <w:szCs w:val="22"/>
        </w:rPr>
      </w:pPr>
      <w:r w:rsidRPr="6A8478A1">
        <w:rPr>
          <w:rStyle w:val="Fotnotsreferens"/>
        </w:rPr>
        <w:footnoteRef/>
      </w:r>
      <w:r>
        <w:t xml:space="preserve"> https://skelleftea.se/download/18.64e31caa1791cf1af0624c0/1620038003397/Havsplan_Handlingsplan_Laga%20kraft_20201015.pdf</w:t>
      </w:r>
    </w:p>
  </w:footnote>
  <w:footnote w:id="30">
    <w:p w14:paraId="56E7A5D7" w14:textId="041A5AA1" w:rsidR="008B2AC9" w:rsidRDefault="008B2AC9">
      <w:pPr>
        <w:pStyle w:val="Fotnotstext"/>
      </w:pPr>
      <w:r>
        <w:rPr>
          <w:rStyle w:val="Fotnotsreferens"/>
        </w:rPr>
        <w:footnoteRef/>
      </w:r>
      <w:r>
        <w:t xml:space="preserve"> </w:t>
      </w:r>
      <w:r w:rsidRPr="008B2AC9">
        <w:t>https://www.skekraft.se/om-oss/hallbarhet-for-oss/hallbart-nyttjande-av-naturresurser/biologisk-mangfald/skelleftea-kraft-utvecklar-naturvarden-langs-skelleftealven/</w:t>
      </w:r>
    </w:p>
  </w:footnote>
  <w:footnote w:id="31">
    <w:p w14:paraId="3DF4EF9E" w14:textId="2746D736" w:rsidR="008B2AC9" w:rsidRDefault="008B2AC9">
      <w:pPr>
        <w:pStyle w:val="Fotnotstext"/>
      </w:pPr>
      <w:r>
        <w:rPr>
          <w:rStyle w:val="Fotnotsreferens"/>
        </w:rPr>
        <w:footnoteRef/>
      </w:r>
      <w:r>
        <w:t xml:space="preserve"> </w:t>
      </w:r>
      <w:r w:rsidRPr="008B2AC9">
        <w:t>https://skelleftea.se/invanare/arkiv/nyhetsarkiv/omsorg-och-stod/2023-03-06-utbildning-i-valdsprevention-sa-skapar-vi-ett-tryggt-skelleftea</w:t>
      </w:r>
    </w:p>
  </w:footnote>
  <w:footnote w:id="32">
    <w:p w14:paraId="024BF24E" w14:textId="2EE58EAF" w:rsidR="008B2AC9" w:rsidRDefault="008B2AC9">
      <w:pPr>
        <w:pStyle w:val="Fotnotstext"/>
      </w:pPr>
      <w:r>
        <w:rPr>
          <w:rStyle w:val="Fotnotsreferens"/>
        </w:rPr>
        <w:footnoteRef/>
      </w:r>
      <w:r>
        <w:t xml:space="preserve"> </w:t>
      </w:r>
      <w:r w:rsidRPr="008B2AC9">
        <w:t>https://skelleftea.se/invanare/startsida/trafik-och-samhallsutveckling/hallbarhet-och-klimat/sustainable-skelleftea</w:t>
      </w:r>
    </w:p>
  </w:footnote>
  <w:footnote w:id="33">
    <w:p w14:paraId="6DBFCB99" w14:textId="7BD9D928" w:rsidR="00D363B6" w:rsidRDefault="00D363B6">
      <w:pPr>
        <w:pStyle w:val="Fotnotstext"/>
      </w:pPr>
      <w:r>
        <w:rPr>
          <w:rStyle w:val="Fotnotsreferens"/>
        </w:rPr>
        <w:footnoteRef/>
      </w:r>
      <w:r>
        <w:t xml:space="preserve"> </w:t>
      </w:r>
      <w:r w:rsidRPr="00D363B6">
        <w:t>https://www.tomelilla.se/fileadmin/tomelilla/kommun_och_politik/munkmodellen/Tekie_et_al_2021_Munkmodellen_som_uppfoeljnings-och_dialogverktyg_i_Tomelilla_kommun_foerstudie_RISE.pdf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1B065" w14:textId="77777777" w:rsidR="004C796A" w:rsidRDefault="004C796A">
    <w:pPr>
      <w:pStyle w:val="Sidhuvud"/>
    </w:pPr>
  </w:p>
  <w:p w14:paraId="5FC91331" w14:textId="77777777" w:rsidR="004C796A" w:rsidRDefault="004C796A">
    <w:pPr>
      <w:pStyle w:val="Sidhuvud"/>
    </w:pPr>
    <w:r>
      <w:rPr>
        <w:noProof/>
        <w:lang w:eastAsia="sv-SE"/>
      </w:rPr>
      <w:drawing>
        <wp:anchor distT="0" distB="0" distL="114300" distR="114300" simplePos="0" relativeHeight="251661824" behindDoc="0" locked="0" layoutInCell="1" allowOverlap="1" wp14:anchorId="122C1CAF" wp14:editId="415529E9">
          <wp:simplePos x="0" y="0"/>
          <wp:positionH relativeFrom="page">
            <wp:posOffset>5344390</wp:posOffset>
          </wp:positionH>
          <wp:positionV relativeFrom="page">
            <wp:posOffset>632663</wp:posOffset>
          </wp:positionV>
          <wp:extent cx="1594800" cy="496800"/>
          <wp:effectExtent l="0" t="0" r="5715" b="11430"/>
          <wp:wrapNone/>
          <wp:docPr id="8" name="Bildobjekt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eak_H_svartv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496800"/>
                  </a:xfrm>
                  <a:prstGeom prst="rect">
                    <a:avLst/>
                  </a:prstGeom>
                </pic:spPr>
              </pic:pic>
            </a:graphicData>
          </a:graphic>
          <wp14:sizeRelH relativeFrom="margin">
            <wp14:pctWidth>0</wp14:pctWidth>
          </wp14:sizeRelH>
          <wp14:sizeRelV relativeFrom="margin">
            <wp14:pctHeight>0</wp14:pctHeight>
          </wp14:sizeRelV>
        </wp:anchor>
      </w:drawing>
    </w:r>
  </w:p>
  <w:p w14:paraId="3FF22C6C" w14:textId="77777777" w:rsidR="004C796A" w:rsidRDefault="004C796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228F" w14:textId="0CA9A983" w:rsidR="00800941" w:rsidRPr="00A32211" w:rsidRDefault="00800941" w:rsidP="00776885">
    <w:pPr>
      <w:pBdr>
        <w:bottom w:val="single" w:sz="2" w:space="2" w:color="939391" w:themeColor="text2" w:themeTint="99"/>
      </w:pBdr>
      <w:tabs>
        <w:tab w:val="left" w:pos="6462"/>
        <w:tab w:val="right" w:pos="9355"/>
      </w:tabs>
      <w:ind w:right="0"/>
      <w:rPr>
        <w:b/>
        <w:bCs/>
        <w:caps/>
        <w:color w:val="383837" w:themeColor="text2" w:themeShade="BF"/>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9A44" w14:textId="77777777" w:rsidR="00830511" w:rsidRPr="00A32211" w:rsidRDefault="00592582" w:rsidP="00BD7D7A">
    <w:pPr>
      <w:rPr>
        <w:b/>
        <w:bCs/>
        <w:caps/>
        <w:color w:val="383837" w:themeColor="text2" w:themeShade="BF"/>
        <w:sz w:val="16"/>
        <w:szCs w:val="16"/>
      </w:rPr>
    </w:pPr>
    <w:r>
      <w:rPr>
        <w:rFonts w:cs="Open Sans"/>
        <w:noProof/>
        <w:lang w:eastAsia="sv-SE"/>
      </w:rPr>
      <mc:AlternateContent>
        <mc:Choice Requires="wps">
          <w:drawing>
            <wp:anchor distT="0" distB="0" distL="114300" distR="114300" simplePos="0" relativeHeight="251663872" behindDoc="1" locked="0" layoutInCell="1" allowOverlap="1" wp14:anchorId="7B359C4B" wp14:editId="52B9E27B">
              <wp:simplePos x="0" y="0"/>
              <wp:positionH relativeFrom="page">
                <wp:align>left</wp:align>
              </wp:positionH>
              <wp:positionV relativeFrom="page">
                <wp:align>bottom</wp:align>
              </wp:positionV>
              <wp:extent cx="8305618" cy="10733315"/>
              <wp:effectExtent l="0" t="0" r="635" b="0"/>
              <wp:wrapNone/>
              <wp:docPr id="5" name="Rektangel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05618" cy="1073331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CE725" id="Rektangel 5" o:spid="_x0000_s1026" alt="&quot;&quot;" style="position:absolute;margin-left:0;margin-top:0;width:654pt;height:845.15pt;z-index:-25165260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" fillcolor="#4d7579 [3206]"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64A2B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D28D8B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956B5D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4BAECD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232821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1747F7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D40149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FA048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4E6B0D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35E62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418EC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67369"/>
    <w:multiLevelType w:val="hybridMultilevel"/>
    <w:tmpl w:val="AE126A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86674DB"/>
    <w:multiLevelType w:val="hybridMultilevel"/>
    <w:tmpl w:val="BD0292AC"/>
    <w:lvl w:ilvl="0" w:tplc="C2908E9E">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A9D6409"/>
    <w:multiLevelType w:val="hybridMultilevel"/>
    <w:tmpl w:val="62084B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30D1D29"/>
    <w:multiLevelType w:val="hybridMultilevel"/>
    <w:tmpl w:val="E04659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5EB0C6D"/>
    <w:multiLevelType w:val="hybridMultilevel"/>
    <w:tmpl w:val="081C66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17723743"/>
    <w:multiLevelType w:val="multilevel"/>
    <w:tmpl w:val="62EEA77C"/>
    <w:lvl w:ilvl="0">
      <w:start w:val="1"/>
      <w:numFmt w:val="bullet"/>
      <w:lvlText w:val=""/>
      <w:lvlJc w:val="left"/>
      <w:pPr>
        <w:tabs>
          <w:tab w:val="num" w:pos="1758"/>
        </w:tabs>
        <w:ind w:left="1758" w:hanging="62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ACC47CB"/>
    <w:multiLevelType w:val="hybridMultilevel"/>
    <w:tmpl w:val="4B3A7892"/>
    <w:lvl w:ilvl="0" w:tplc="F9527AD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1C9069B9"/>
    <w:multiLevelType w:val="hybridMultilevel"/>
    <w:tmpl w:val="852459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3076FD7"/>
    <w:multiLevelType w:val="hybridMultilevel"/>
    <w:tmpl w:val="D33AF2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B547AAD"/>
    <w:multiLevelType w:val="hybridMultilevel"/>
    <w:tmpl w:val="476C65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2674B2D"/>
    <w:multiLevelType w:val="hybridMultilevel"/>
    <w:tmpl w:val="A1001C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3905899"/>
    <w:multiLevelType w:val="hybridMultilevel"/>
    <w:tmpl w:val="E53CC120"/>
    <w:lvl w:ilvl="0" w:tplc="977881E0">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7980F59"/>
    <w:multiLevelType w:val="hybridMultilevel"/>
    <w:tmpl w:val="939AE7D4"/>
    <w:lvl w:ilvl="0" w:tplc="300824DC">
      <w:start w:val="6"/>
      <w:numFmt w:val="bullet"/>
      <w:lvlText w:val="-"/>
      <w:lvlJc w:val="left"/>
      <w:pPr>
        <w:ind w:left="720" w:hanging="360"/>
      </w:pPr>
      <w:rPr>
        <w:rFonts w:ascii="Open Sans" w:eastAsiaTheme="minorHAnsi"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DBC23D8"/>
    <w:multiLevelType w:val="hybridMultilevel"/>
    <w:tmpl w:val="4432C064"/>
    <w:lvl w:ilvl="0" w:tplc="5F0A9436">
      <w:start w:val="1"/>
      <w:numFmt w:val="decimal"/>
      <w:pStyle w:val="Numreradlista"/>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3E161257"/>
    <w:multiLevelType w:val="hybridMultilevel"/>
    <w:tmpl w:val="955217C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6" w15:restartNumberingAfterBreak="0">
    <w:nsid w:val="3E9A5090"/>
    <w:multiLevelType w:val="hybridMultilevel"/>
    <w:tmpl w:val="B498A8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5063379"/>
    <w:multiLevelType w:val="hybridMultilevel"/>
    <w:tmpl w:val="B43ABAAE"/>
    <w:lvl w:ilvl="0" w:tplc="91B0A6FC">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6AD28B9"/>
    <w:multiLevelType w:val="hybridMultilevel"/>
    <w:tmpl w:val="F90499D8"/>
    <w:lvl w:ilvl="0" w:tplc="E3527CA0">
      <w:start w:val="1"/>
      <w:numFmt w:val="bullet"/>
      <w:lvlText w:val=""/>
      <w:lvlJc w:val="left"/>
      <w:pPr>
        <w:ind w:left="720" w:hanging="360"/>
      </w:pPr>
      <w:rPr>
        <w:rFonts w:ascii="Wingdings" w:hAnsi="Wingdings" w:hint="default"/>
        <w:sz w:val="40"/>
        <w:u w:color="FFC01D"/>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8C16A94"/>
    <w:multiLevelType w:val="multilevel"/>
    <w:tmpl w:val="49A0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97B31A3"/>
    <w:multiLevelType w:val="multilevel"/>
    <w:tmpl w:val="EDD6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273A59"/>
    <w:multiLevelType w:val="hybridMultilevel"/>
    <w:tmpl w:val="635A05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4F6C3000"/>
    <w:multiLevelType w:val="hybridMultilevel"/>
    <w:tmpl w:val="65780E6E"/>
    <w:lvl w:ilvl="0" w:tplc="041D0005">
      <w:start w:val="1"/>
      <w:numFmt w:val="bullet"/>
      <w:lvlText w:val=""/>
      <w:lvlJc w:val="left"/>
      <w:pPr>
        <w:ind w:left="2024" w:hanging="360"/>
      </w:pPr>
      <w:rPr>
        <w:rFonts w:ascii="Wingdings" w:hAnsi="Wingdings"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3" w15:restartNumberingAfterBreak="0">
    <w:nsid w:val="4FCD3F74"/>
    <w:multiLevelType w:val="hybridMultilevel"/>
    <w:tmpl w:val="3140D730"/>
    <w:lvl w:ilvl="0" w:tplc="39D631B6">
      <w:start w:val="1"/>
      <w:numFmt w:val="bullet"/>
      <w:lvlText w:val=""/>
      <w:lvlJc w:val="left"/>
      <w:pPr>
        <w:ind w:left="720" w:hanging="360"/>
      </w:pPr>
      <w:rPr>
        <w:rFonts w:ascii="Wingdings" w:hAnsi="Wingdings" w:hint="default"/>
        <w:color w:val="FFC01D"/>
        <w:sz w:val="3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1154FBF"/>
    <w:multiLevelType w:val="hybridMultilevel"/>
    <w:tmpl w:val="2E46B2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5456E86"/>
    <w:multiLevelType w:val="hybridMultilevel"/>
    <w:tmpl w:val="C3A2B0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56ED0497"/>
    <w:multiLevelType w:val="multilevel"/>
    <w:tmpl w:val="A600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4D2376"/>
    <w:multiLevelType w:val="hybridMultilevel"/>
    <w:tmpl w:val="3496D6C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59E32F19"/>
    <w:multiLevelType w:val="hybridMultilevel"/>
    <w:tmpl w:val="20E072CE"/>
    <w:lvl w:ilvl="0" w:tplc="96EA2820">
      <w:start w:val="1"/>
      <w:numFmt w:val="bullet"/>
      <w:lvlText w:val=""/>
      <w:lvlJc w:val="left"/>
      <w:pPr>
        <w:ind w:left="720" w:hanging="360"/>
      </w:pPr>
      <w:rPr>
        <w:rFonts w:ascii="Wingdings" w:hAnsi="Wingdings" w:hint="default"/>
        <w:color w:val="FFC01D"/>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C776630"/>
    <w:multiLevelType w:val="hybridMultilevel"/>
    <w:tmpl w:val="01C89F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6D2A4161"/>
    <w:multiLevelType w:val="hybridMultilevel"/>
    <w:tmpl w:val="CC988992"/>
    <w:lvl w:ilvl="0" w:tplc="6D7E1368">
      <w:start w:val="1"/>
      <w:numFmt w:val="bullet"/>
      <w:lvlText w:val=""/>
      <w:lvlJc w:val="left"/>
      <w:pPr>
        <w:ind w:left="720" w:hanging="360"/>
      </w:pPr>
      <w:rPr>
        <w:rFonts w:ascii="Wingdings" w:hAnsi="Wingdings" w:hint="default"/>
        <w:color w:val="8F2970"/>
        <w:sz w:val="3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0845459"/>
    <w:multiLevelType w:val="hybridMultilevel"/>
    <w:tmpl w:val="F3AEF74E"/>
    <w:lvl w:ilvl="0" w:tplc="1604E612">
      <w:start w:val="1"/>
      <w:numFmt w:val="bullet"/>
      <w:pStyle w:val="Punktlistarapport"/>
      <w:lvlText w:val=""/>
      <w:lvlJc w:val="left"/>
      <w:pPr>
        <w:tabs>
          <w:tab w:val="num" w:pos="1758"/>
        </w:tabs>
        <w:ind w:left="1758" w:hanging="624"/>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69763C3"/>
    <w:multiLevelType w:val="hybridMultilevel"/>
    <w:tmpl w:val="97807ED8"/>
    <w:lvl w:ilvl="0" w:tplc="CE505B08">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7C215DB"/>
    <w:multiLevelType w:val="hybridMultilevel"/>
    <w:tmpl w:val="3F483E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8896921"/>
    <w:multiLevelType w:val="multilevel"/>
    <w:tmpl w:val="B0E2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A97BFD"/>
    <w:multiLevelType w:val="multilevel"/>
    <w:tmpl w:val="B5F2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0E0A18"/>
    <w:multiLevelType w:val="multilevel"/>
    <w:tmpl w:val="C2888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054766"/>
    <w:multiLevelType w:val="hybridMultilevel"/>
    <w:tmpl w:val="CF9047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15:restartNumberingAfterBreak="0">
    <w:nsid w:val="7E8B659B"/>
    <w:multiLevelType w:val="hybridMultilevel"/>
    <w:tmpl w:val="62BC63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260187894">
    <w:abstractNumId w:val="19"/>
  </w:num>
  <w:num w:numId="2" w16cid:durableId="1329362932">
    <w:abstractNumId w:val="11"/>
  </w:num>
  <w:num w:numId="3" w16cid:durableId="1367482057">
    <w:abstractNumId w:val="47"/>
  </w:num>
  <w:num w:numId="4" w16cid:durableId="770469038">
    <w:abstractNumId w:val="35"/>
  </w:num>
  <w:num w:numId="5" w16cid:durableId="536433613">
    <w:abstractNumId w:val="21"/>
  </w:num>
  <w:num w:numId="6" w16cid:durableId="902957508">
    <w:abstractNumId w:val="31"/>
  </w:num>
  <w:num w:numId="7" w16cid:durableId="412778016">
    <w:abstractNumId w:val="20"/>
  </w:num>
  <w:num w:numId="8" w16cid:durableId="1137839581">
    <w:abstractNumId w:val="14"/>
  </w:num>
  <w:num w:numId="9" w16cid:durableId="2028676983">
    <w:abstractNumId w:val="43"/>
  </w:num>
  <w:num w:numId="10" w16cid:durableId="1963732222">
    <w:abstractNumId w:val="34"/>
  </w:num>
  <w:num w:numId="11" w16cid:durableId="1530100154">
    <w:abstractNumId w:val="26"/>
  </w:num>
  <w:num w:numId="12" w16cid:durableId="277762919">
    <w:abstractNumId w:val="18"/>
  </w:num>
  <w:num w:numId="13" w16cid:durableId="1822311724">
    <w:abstractNumId w:val="32"/>
  </w:num>
  <w:num w:numId="14" w16cid:durableId="562107736">
    <w:abstractNumId w:val="28"/>
  </w:num>
  <w:num w:numId="15" w16cid:durableId="53895390">
    <w:abstractNumId w:val="38"/>
  </w:num>
  <w:num w:numId="16" w16cid:durableId="1645769951">
    <w:abstractNumId w:val="33"/>
  </w:num>
  <w:num w:numId="17" w16cid:durableId="846559623">
    <w:abstractNumId w:val="40"/>
  </w:num>
  <w:num w:numId="18" w16cid:durableId="812067233">
    <w:abstractNumId w:val="41"/>
  </w:num>
  <w:num w:numId="19" w16cid:durableId="1481460807">
    <w:abstractNumId w:val="16"/>
  </w:num>
  <w:num w:numId="20" w16cid:durableId="1343168522">
    <w:abstractNumId w:val="5"/>
  </w:num>
  <w:num w:numId="21" w16cid:durableId="504444839">
    <w:abstractNumId w:val="6"/>
  </w:num>
  <w:num w:numId="22" w16cid:durableId="1264919982">
    <w:abstractNumId w:val="7"/>
  </w:num>
  <w:num w:numId="23" w16cid:durableId="538399657">
    <w:abstractNumId w:val="8"/>
  </w:num>
  <w:num w:numId="24" w16cid:durableId="1106537754">
    <w:abstractNumId w:val="10"/>
  </w:num>
  <w:num w:numId="25" w16cid:durableId="900866284">
    <w:abstractNumId w:val="1"/>
  </w:num>
  <w:num w:numId="26" w16cid:durableId="1206793681">
    <w:abstractNumId w:val="2"/>
  </w:num>
  <w:num w:numId="27" w16cid:durableId="1283851000">
    <w:abstractNumId w:val="3"/>
  </w:num>
  <w:num w:numId="28" w16cid:durableId="1765103058">
    <w:abstractNumId w:val="4"/>
  </w:num>
  <w:num w:numId="29" w16cid:durableId="1730882713">
    <w:abstractNumId w:val="9"/>
  </w:num>
  <w:num w:numId="30" w16cid:durableId="131605754">
    <w:abstractNumId w:val="0"/>
  </w:num>
  <w:num w:numId="31" w16cid:durableId="846478956">
    <w:abstractNumId w:val="37"/>
  </w:num>
  <w:num w:numId="32" w16cid:durableId="1445883499">
    <w:abstractNumId w:val="24"/>
  </w:num>
  <w:num w:numId="33" w16cid:durableId="1839037011">
    <w:abstractNumId w:val="25"/>
  </w:num>
  <w:num w:numId="34" w16cid:durableId="1216502744">
    <w:abstractNumId w:val="17"/>
  </w:num>
  <w:num w:numId="35" w16cid:durableId="120812257">
    <w:abstractNumId w:val="15"/>
  </w:num>
  <w:num w:numId="36" w16cid:durableId="1407386597">
    <w:abstractNumId w:val="23"/>
  </w:num>
  <w:num w:numId="37" w16cid:durableId="1465268780">
    <w:abstractNumId w:val="27"/>
  </w:num>
  <w:num w:numId="38" w16cid:durableId="963658409">
    <w:abstractNumId w:val="22"/>
  </w:num>
  <w:num w:numId="39" w16cid:durableId="1377775423">
    <w:abstractNumId w:val="29"/>
  </w:num>
  <w:num w:numId="40" w16cid:durableId="1609117773">
    <w:abstractNumId w:val="48"/>
  </w:num>
  <w:num w:numId="41" w16cid:durableId="1381127239">
    <w:abstractNumId w:val="39"/>
  </w:num>
  <w:num w:numId="42" w16cid:durableId="238714531">
    <w:abstractNumId w:val="36"/>
  </w:num>
  <w:num w:numId="43" w16cid:durableId="2039119313">
    <w:abstractNumId w:val="12"/>
  </w:num>
  <w:num w:numId="44" w16cid:durableId="1239167783">
    <w:abstractNumId w:val="46"/>
  </w:num>
  <w:num w:numId="45" w16cid:durableId="652223924">
    <w:abstractNumId w:val="44"/>
  </w:num>
  <w:num w:numId="46" w16cid:durableId="1426416459">
    <w:abstractNumId w:val="30"/>
  </w:num>
  <w:num w:numId="47" w16cid:durableId="1679891005">
    <w:abstractNumId w:val="42"/>
  </w:num>
  <w:num w:numId="48" w16cid:durableId="1499686543">
    <w:abstractNumId w:val="13"/>
  </w:num>
  <w:num w:numId="49" w16cid:durableId="794177163">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1304"/>
  <w:autoHyphenation/>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54A"/>
    <w:rsid w:val="00030C85"/>
    <w:rsid w:val="000421E9"/>
    <w:rsid w:val="000453AA"/>
    <w:rsid w:val="00047C9F"/>
    <w:rsid w:val="0005111A"/>
    <w:rsid w:val="00055863"/>
    <w:rsid w:val="0007146A"/>
    <w:rsid w:val="00074C46"/>
    <w:rsid w:val="00092882"/>
    <w:rsid w:val="000A12B7"/>
    <w:rsid w:val="000B01DF"/>
    <w:rsid w:val="000C7406"/>
    <w:rsid w:val="001174D1"/>
    <w:rsid w:val="00144081"/>
    <w:rsid w:val="00145F90"/>
    <w:rsid w:val="00146C93"/>
    <w:rsid w:val="00161908"/>
    <w:rsid w:val="00167FF6"/>
    <w:rsid w:val="00184832"/>
    <w:rsid w:val="001A4E7E"/>
    <w:rsid w:val="001B703F"/>
    <w:rsid w:val="001C2A36"/>
    <w:rsid w:val="001E1614"/>
    <w:rsid w:val="001F0942"/>
    <w:rsid w:val="00207A7F"/>
    <w:rsid w:val="00210A38"/>
    <w:rsid w:val="0021272A"/>
    <w:rsid w:val="00217813"/>
    <w:rsid w:val="002263F8"/>
    <w:rsid w:val="0023454A"/>
    <w:rsid w:val="002642E0"/>
    <w:rsid w:val="00276F77"/>
    <w:rsid w:val="002950CE"/>
    <w:rsid w:val="002D6689"/>
    <w:rsid w:val="002D87E9"/>
    <w:rsid w:val="002F279C"/>
    <w:rsid w:val="00304730"/>
    <w:rsid w:val="00305F20"/>
    <w:rsid w:val="00306F2B"/>
    <w:rsid w:val="00311411"/>
    <w:rsid w:val="003370A7"/>
    <w:rsid w:val="003721C4"/>
    <w:rsid w:val="00382ACA"/>
    <w:rsid w:val="00390220"/>
    <w:rsid w:val="003921B1"/>
    <w:rsid w:val="003933D8"/>
    <w:rsid w:val="00396686"/>
    <w:rsid w:val="00397D79"/>
    <w:rsid w:val="003B65CF"/>
    <w:rsid w:val="003D5228"/>
    <w:rsid w:val="003F0DD6"/>
    <w:rsid w:val="00401FCE"/>
    <w:rsid w:val="00423C47"/>
    <w:rsid w:val="00432D5B"/>
    <w:rsid w:val="00435F3D"/>
    <w:rsid w:val="0045318E"/>
    <w:rsid w:val="00457DB8"/>
    <w:rsid w:val="004A71DE"/>
    <w:rsid w:val="004B35F5"/>
    <w:rsid w:val="004B7A52"/>
    <w:rsid w:val="004C796A"/>
    <w:rsid w:val="004D0ABD"/>
    <w:rsid w:val="00516112"/>
    <w:rsid w:val="00522F6F"/>
    <w:rsid w:val="00522FCD"/>
    <w:rsid w:val="00523E10"/>
    <w:rsid w:val="00524533"/>
    <w:rsid w:val="005377EF"/>
    <w:rsid w:val="00544832"/>
    <w:rsid w:val="00582790"/>
    <w:rsid w:val="00592582"/>
    <w:rsid w:val="005A51D6"/>
    <w:rsid w:val="005B21F3"/>
    <w:rsid w:val="005B290E"/>
    <w:rsid w:val="005C3447"/>
    <w:rsid w:val="005D4D2B"/>
    <w:rsid w:val="005F23F9"/>
    <w:rsid w:val="005F3B18"/>
    <w:rsid w:val="00602AB7"/>
    <w:rsid w:val="00607DAA"/>
    <w:rsid w:val="00637A78"/>
    <w:rsid w:val="0064671C"/>
    <w:rsid w:val="00677429"/>
    <w:rsid w:val="00684E4D"/>
    <w:rsid w:val="006962C1"/>
    <w:rsid w:val="006A4551"/>
    <w:rsid w:val="006B7359"/>
    <w:rsid w:val="006C17E1"/>
    <w:rsid w:val="006C4114"/>
    <w:rsid w:val="006E4B60"/>
    <w:rsid w:val="006F183F"/>
    <w:rsid w:val="006F740F"/>
    <w:rsid w:val="00701A7F"/>
    <w:rsid w:val="00724387"/>
    <w:rsid w:val="00730EA0"/>
    <w:rsid w:val="0074517F"/>
    <w:rsid w:val="00755095"/>
    <w:rsid w:val="007638D5"/>
    <w:rsid w:val="007654BB"/>
    <w:rsid w:val="00776885"/>
    <w:rsid w:val="007950BB"/>
    <w:rsid w:val="00797CCC"/>
    <w:rsid w:val="007A2940"/>
    <w:rsid w:val="007A3341"/>
    <w:rsid w:val="007A5A87"/>
    <w:rsid w:val="007B757F"/>
    <w:rsid w:val="007C1E33"/>
    <w:rsid w:val="007C26E5"/>
    <w:rsid w:val="007E4E6E"/>
    <w:rsid w:val="007E5EFF"/>
    <w:rsid w:val="00800941"/>
    <w:rsid w:val="00815FCD"/>
    <w:rsid w:val="00830511"/>
    <w:rsid w:val="00852F1B"/>
    <w:rsid w:val="0086116F"/>
    <w:rsid w:val="008626E7"/>
    <w:rsid w:val="0087667E"/>
    <w:rsid w:val="0089648E"/>
    <w:rsid w:val="0089709F"/>
    <w:rsid w:val="008A6F65"/>
    <w:rsid w:val="008B2AC9"/>
    <w:rsid w:val="008C1A10"/>
    <w:rsid w:val="008C6018"/>
    <w:rsid w:val="008C6EE0"/>
    <w:rsid w:val="008C7329"/>
    <w:rsid w:val="008D7F91"/>
    <w:rsid w:val="008E18E7"/>
    <w:rsid w:val="009178D7"/>
    <w:rsid w:val="00922521"/>
    <w:rsid w:val="00934FB4"/>
    <w:rsid w:val="009352A2"/>
    <w:rsid w:val="00936F4F"/>
    <w:rsid w:val="00941482"/>
    <w:rsid w:val="009869B1"/>
    <w:rsid w:val="00992EC0"/>
    <w:rsid w:val="009A58A7"/>
    <w:rsid w:val="009B347C"/>
    <w:rsid w:val="009B5F53"/>
    <w:rsid w:val="009C6D4D"/>
    <w:rsid w:val="009D1166"/>
    <w:rsid w:val="009E34DA"/>
    <w:rsid w:val="009F5B61"/>
    <w:rsid w:val="00A006A4"/>
    <w:rsid w:val="00A1599E"/>
    <w:rsid w:val="00A2105C"/>
    <w:rsid w:val="00A2116B"/>
    <w:rsid w:val="00A32211"/>
    <w:rsid w:val="00A35F7D"/>
    <w:rsid w:val="00A4203E"/>
    <w:rsid w:val="00A61EAF"/>
    <w:rsid w:val="00A65507"/>
    <w:rsid w:val="00A82CBA"/>
    <w:rsid w:val="00AB282A"/>
    <w:rsid w:val="00AE01E5"/>
    <w:rsid w:val="00AE2B27"/>
    <w:rsid w:val="00AFC5AA"/>
    <w:rsid w:val="00B030DB"/>
    <w:rsid w:val="00B04A15"/>
    <w:rsid w:val="00B13E8F"/>
    <w:rsid w:val="00B569C9"/>
    <w:rsid w:val="00B56A51"/>
    <w:rsid w:val="00B70784"/>
    <w:rsid w:val="00B76B4C"/>
    <w:rsid w:val="00BB7C3D"/>
    <w:rsid w:val="00BD7D7A"/>
    <w:rsid w:val="00C16160"/>
    <w:rsid w:val="00C25B73"/>
    <w:rsid w:val="00C32355"/>
    <w:rsid w:val="00C34E4D"/>
    <w:rsid w:val="00C43622"/>
    <w:rsid w:val="00C86ACF"/>
    <w:rsid w:val="00CC4857"/>
    <w:rsid w:val="00CD07F4"/>
    <w:rsid w:val="00CF37F7"/>
    <w:rsid w:val="00CF4FF8"/>
    <w:rsid w:val="00D02C85"/>
    <w:rsid w:val="00D06709"/>
    <w:rsid w:val="00D10F82"/>
    <w:rsid w:val="00D363B6"/>
    <w:rsid w:val="00D60DEA"/>
    <w:rsid w:val="00D7015B"/>
    <w:rsid w:val="00D84D9D"/>
    <w:rsid w:val="00D90CF7"/>
    <w:rsid w:val="00DA3797"/>
    <w:rsid w:val="00DB0956"/>
    <w:rsid w:val="00DC56FB"/>
    <w:rsid w:val="00DC67C6"/>
    <w:rsid w:val="00DE0260"/>
    <w:rsid w:val="00DF7445"/>
    <w:rsid w:val="00E122DC"/>
    <w:rsid w:val="00E26C47"/>
    <w:rsid w:val="00E37DC1"/>
    <w:rsid w:val="00E54BD5"/>
    <w:rsid w:val="00E62112"/>
    <w:rsid w:val="00E734AE"/>
    <w:rsid w:val="00E826AA"/>
    <w:rsid w:val="00E97A1A"/>
    <w:rsid w:val="00EA11AE"/>
    <w:rsid w:val="00ED6A61"/>
    <w:rsid w:val="00EE1F8B"/>
    <w:rsid w:val="00EF3EF8"/>
    <w:rsid w:val="00F13F63"/>
    <w:rsid w:val="00F2039B"/>
    <w:rsid w:val="00F21548"/>
    <w:rsid w:val="00F24851"/>
    <w:rsid w:val="00F331C6"/>
    <w:rsid w:val="00F64677"/>
    <w:rsid w:val="00F82A89"/>
    <w:rsid w:val="00F875FC"/>
    <w:rsid w:val="00F95D37"/>
    <w:rsid w:val="00FA04F1"/>
    <w:rsid w:val="00FF55C7"/>
    <w:rsid w:val="0177D28F"/>
    <w:rsid w:val="017D96B1"/>
    <w:rsid w:val="017E45D0"/>
    <w:rsid w:val="0186E402"/>
    <w:rsid w:val="01CDEBD1"/>
    <w:rsid w:val="01E47886"/>
    <w:rsid w:val="01E99C8E"/>
    <w:rsid w:val="0200F87D"/>
    <w:rsid w:val="0241D745"/>
    <w:rsid w:val="028E7747"/>
    <w:rsid w:val="028E83F7"/>
    <w:rsid w:val="035A9C0F"/>
    <w:rsid w:val="0369BC32"/>
    <w:rsid w:val="0375178C"/>
    <w:rsid w:val="03EC1422"/>
    <w:rsid w:val="0421B924"/>
    <w:rsid w:val="042E082C"/>
    <w:rsid w:val="043AE181"/>
    <w:rsid w:val="04BE84C4"/>
    <w:rsid w:val="04C6724A"/>
    <w:rsid w:val="04CE06DE"/>
    <w:rsid w:val="04D7AD21"/>
    <w:rsid w:val="04EC6436"/>
    <w:rsid w:val="0552C885"/>
    <w:rsid w:val="058FF344"/>
    <w:rsid w:val="05F16200"/>
    <w:rsid w:val="0637EC27"/>
    <w:rsid w:val="0683A110"/>
    <w:rsid w:val="06883497"/>
    <w:rsid w:val="0698B38A"/>
    <w:rsid w:val="06D72F71"/>
    <w:rsid w:val="0812C498"/>
    <w:rsid w:val="08261BCA"/>
    <w:rsid w:val="085E57B0"/>
    <w:rsid w:val="08857C30"/>
    <w:rsid w:val="0890DA40"/>
    <w:rsid w:val="08A558D5"/>
    <w:rsid w:val="0937E3A4"/>
    <w:rsid w:val="0961FDF2"/>
    <w:rsid w:val="0991F5E7"/>
    <w:rsid w:val="09B2F959"/>
    <w:rsid w:val="0A138244"/>
    <w:rsid w:val="0A533DC6"/>
    <w:rsid w:val="0A5B55A6"/>
    <w:rsid w:val="0A63432C"/>
    <w:rsid w:val="0AA78DA6"/>
    <w:rsid w:val="0AABAAC6"/>
    <w:rsid w:val="0AE3831F"/>
    <w:rsid w:val="0AF56C81"/>
    <w:rsid w:val="0B69E9F0"/>
    <w:rsid w:val="0BE5EB30"/>
    <w:rsid w:val="0C9CBC24"/>
    <w:rsid w:val="0CC04958"/>
    <w:rsid w:val="0D2F8CBB"/>
    <w:rsid w:val="0D3D91E5"/>
    <w:rsid w:val="0D66ADDA"/>
    <w:rsid w:val="0DA62518"/>
    <w:rsid w:val="0E1C4293"/>
    <w:rsid w:val="0E79846A"/>
    <w:rsid w:val="0E81E7F9"/>
    <w:rsid w:val="0EC675F7"/>
    <w:rsid w:val="0EC68D54"/>
    <w:rsid w:val="0ECAE914"/>
    <w:rsid w:val="0EE4359C"/>
    <w:rsid w:val="0F11C1E5"/>
    <w:rsid w:val="1066B975"/>
    <w:rsid w:val="1067A7E9"/>
    <w:rsid w:val="109FABEF"/>
    <w:rsid w:val="10BA9020"/>
    <w:rsid w:val="1120A5DD"/>
    <w:rsid w:val="11235070"/>
    <w:rsid w:val="112FBA07"/>
    <w:rsid w:val="1161E211"/>
    <w:rsid w:val="11733946"/>
    <w:rsid w:val="11CE413D"/>
    <w:rsid w:val="1203784A"/>
    <w:rsid w:val="121BD65E"/>
    <w:rsid w:val="122C0489"/>
    <w:rsid w:val="12695E79"/>
    <w:rsid w:val="13279D56"/>
    <w:rsid w:val="138E0DD4"/>
    <w:rsid w:val="13C6DB63"/>
    <w:rsid w:val="141B6A28"/>
    <w:rsid w:val="143FCA74"/>
    <w:rsid w:val="14930B9E"/>
    <w:rsid w:val="149E6A6B"/>
    <w:rsid w:val="14B24566"/>
    <w:rsid w:val="1505E1FF"/>
    <w:rsid w:val="153B190C"/>
    <w:rsid w:val="15430692"/>
    <w:rsid w:val="15DC672D"/>
    <w:rsid w:val="164C58BC"/>
    <w:rsid w:val="16525E58"/>
    <w:rsid w:val="16888A03"/>
    <w:rsid w:val="16EF4781"/>
    <w:rsid w:val="1796506B"/>
    <w:rsid w:val="18AE749A"/>
    <w:rsid w:val="18B2299C"/>
    <w:rsid w:val="18E02FFE"/>
    <w:rsid w:val="190893F5"/>
    <w:rsid w:val="19114171"/>
    <w:rsid w:val="19316427"/>
    <w:rsid w:val="19FD4F58"/>
    <w:rsid w:val="19FDCE6A"/>
    <w:rsid w:val="1A0E8A2F"/>
    <w:rsid w:val="1A34C617"/>
    <w:rsid w:val="1A9531B5"/>
    <w:rsid w:val="1A95E39B"/>
    <w:rsid w:val="1B48D08A"/>
    <w:rsid w:val="1B4BD798"/>
    <w:rsid w:val="1B608EAD"/>
    <w:rsid w:val="1B906A82"/>
    <w:rsid w:val="1B991FB9"/>
    <w:rsid w:val="1C26722E"/>
    <w:rsid w:val="1C3D080C"/>
    <w:rsid w:val="1C3F4865"/>
    <w:rsid w:val="1CA97C50"/>
    <w:rsid w:val="1CE7A7F9"/>
    <w:rsid w:val="1D2EEDC4"/>
    <w:rsid w:val="1D4B6752"/>
    <w:rsid w:val="1D500BF9"/>
    <w:rsid w:val="1D6978E1"/>
    <w:rsid w:val="1D8CF4B2"/>
    <w:rsid w:val="1DA91A32"/>
    <w:rsid w:val="1DF1F7CF"/>
    <w:rsid w:val="1E015CD8"/>
    <w:rsid w:val="1E244267"/>
    <w:rsid w:val="1E454CB1"/>
    <w:rsid w:val="1E5509C3"/>
    <w:rsid w:val="1EF3C9E0"/>
    <w:rsid w:val="1F2C5402"/>
    <w:rsid w:val="1F57E5D5"/>
    <w:rsid w:val="1F65A784"/>
    <w:rsid w:val="1F827D1B"/>
    <w:rsid w:val="1F9197CD"/>
    <w:rsid w:val="1F92D335"/>
    <w:rsid w:val="1FE52361"/>
    <w:rsid w:val="203C8FA9"/>
    <w:rsid w:val="208F9A41"/>
    <w:rsid w:val="209D36B0"/>
    <w:rsid w:val="20B53BC4"/>
    <w:rsid w:val="20E0BAF4"/>
    <w:rsid w:val="210177E5"/>
    <w:rsid w:val="2105251F"/>
    <w:rsid w:val="211E2674"/>
    <w:rsid w:val="211FD53D"/>
    <w:rsid w:val="217666C4"/>
    <w:rsid w:val="21941F7C"/>
    <w:rsid w:val="220907ED"/>
    <w:rsid w:val="22255FF6"/>
    <w:rsid w:val="229D4846"/>
    <w:rsid w:val="22BA1DDD"/>
    <w:rsid w:val="2303B363"/>
    <w:rsid w:val="23527835"/>
    <w:rsid w:val="237D804C"/>
    <w:rsid w:val="23C01154"/>
    <w:rsid w:val="23C73B03"/>
    <w:rsid w:val="23E26339"/>
    <w:rsid w:val="23E67B02"/>
    <w:rsid w:val="23E81FC7"/>
    <w:rsid w:val="24A90F90"/>
    <w:rsid w:val="24D2FAE5"/>
    <w:rsid w:val="24DB9593"/>
    <w:rsid w:val="251000CC"/>
    <w:rsid w:val="25F1BE9F"/>
    <w:rsid w:val="26321DB6"/>
    <w:rsid w:val="26465F85"/>
    <w:rsid w:val="264BB9C5"/>
    <w:rsid w:val="264CD642"/>
    <w:rsid w:val="26866C84"/>
    <w:rsid w:val="2692A8D0"/>
    <w:rsid w:val="269CB09F"/>
    <w:rsid w:val="26E003B6"/>
    <w:rsid w:val="271BE964"/>
    <w:rsid w:val="2757E9FE"/>
    <w:rsid w:val="27794863"/>
    <w:rsid w:val="28141162"/>
    <w:rsid w:val="28E52616"/>
    <w:rsid w:val="2901152A"/>
    <w:rsid w:val="29E78A02"/>
    <w:rsid w:val="2A0A5B00"/>
    <w:rsid w:val="2A1534CE"/>
    <w:rsid w:val="2AA0C597"/>
    <w:rsid w:val="2AB0EB7D"/>
    <w:rsid w:val="2ADBF745"/>
    <w:rsid w:val="2B31D318"/>
    <w:rsid w:val="2B835A63"/>
    <w:rsid w:val="2B97DA20"/>
    <w:rsid w:val="2BB73109"/>
    <w:rsid w:val="2BE5C5A5"/>
    <w:rsid w:val="2C14A76F"/>
    <w:rsid w:val="2C222496"/>
    <w:rsid w:val="2C294E6E"/>
    <w:rsid w:val="2C4CB986"/>
    <w:rsid w:val="2CA1CFA8"/>
    <w:rsid w:val="2D09FA80"/>
    <w:rsid w:val="2D13075B"/>
    <w:rsid w:val="2D99FF0B"/>
    <w:rsid w:val="2DC72B82"/>
    <w:rsid w:val="2DD86659"/>
    <w:rsid w:val="2E1CD280"/>
    <w:rsid w:val="2E25AE7A"/>
    <w:rsid w:val="2E40CA59"/>
    <w:rsid w:val="2E5E66EA"/>
    <w:rsid w:val="2EC29470"/>
    <w:rsid w:val="2F03D028"/>
    <w:rsid w:val="2F0F064C"/>
    <w:rsid w:val="2F1E2CD9"/>
    <w:rsid w:val="2F2711D1"/>
    <w:rsid w:val="2F62FBE3"/>
    <w:rsid w:val="2F719C26"/>
    <w:rsid w:val="2F90DB55"/>
    <w:rsid w:val="2F9D82A5"/>
    <w:rsid w:val="2FDC68E4"/>
    <w:rsid w:val="30140799"/>
    <w:rsid w:val="30208B43"/>
    <w:rsid w:val="3038E8C3"/>
    <w:rsid w:val="30A188D9"/>
    <w:rsid w:val="30D1DB72"/>
    <w:rsid w:val="30DBA650"/>
    <w:rsid w:val="30EB8794"/>
    <w:rsid w:val="30F6DEBE"/>
    <w:rsid w:val="310948C7"/>
    <w:rsid w:val="3110071B"/>
    <w:rsid w:val="313DE68D"/>
    <w:rsid w:val="31D4B924"/>
    <w:rsid w:val="323D02D0"/>
    <w:rsid w:val="327C1EDB"/>
    <w:rsid w:val="32BBFB0A"/>
    <w:rsid w:val="331409A6"/>
    <w:rsid w:val="332D63D9"/>
    <w:rsid w:val="337543EB"/>
    <w:rsid w:val="34A18A5D"/>
    <w:rsid w:val="351AF947"/>
    <w:rsid w:val="3535F3A0"/>
    <w:rsid w:val="3543E14C"/>
    <w:rsid w:val="359BE0E2"/>
    <w:rsid w:val="36078950"/>
    <w:rsid w:val="360CC429"/>
    <w:rsid w:val="3622E126"/>
    <w:rsid w:val="362C7FA2"/>
    <w:rsid w:val="366BAC64"/>
    <w:rsid w:val="3714FF8F"/>
    <w:rsid w:val="3746BEBD"/>
    <w:rsid w:val="376E0DC8"/>
    <w:rsid w:val="377F2D2C"/>
    <w:rsid w:val="378F6C2D"/>
    <w:rsid w:val="37CC90C0"/>
    <w:rsid w:val="37E3D84C"/>
    <w:rsid w:val="387ACC93"/>
    <w:rsid w:val="38A7BC5B"/>
    <w:rsid w:val="391B1900"/>
    <w:rsid w:val="394F0FCB"/>
    <w:rsid w:val="3981897E"/>
    <w:rsid w:val="3984D2EB"/>
    <w:rsid w:val="399CA55D"/>
    <w:rsid w:val="39BF69C1"/>
    <w:rsid w:val="3A1A1DC1"/>
    <w:rsid w:val="3AFA136F"/>
    <w:rsid w:val="3B39092D"/>
    <w:rsid w:val="3B6F0E49"/>
    <w:rsid w:val="3B9C3E96"/>
    <w:rsid w:val="3BDDFA11"/>
    <w:rsid w:val="3C58BD97"/>
    <w:rsid w:val="3CA001E3"/>
    <w:rsid w:val="3CD4461F"/>
    <w:rsid w:val="3CF1FADF"/>
    <w:rsid w:val="3D0ADEAA"/>
    <w:rsid w:val="3D532D39"/>
    <w:rsid w:val="3D9012DF"/>
    <w:rsid w:val="3E09686F"/>
    <w:rsid w:val="3E327004"/>
    <w:rsid w:val="3E4CB25B"/>
    <w:rsid w:val="3E5BBC98"/>
    <w:rsid w:val="3E5ED833"/>
    <w:rsid w:val="3E6D58B5"/>
    <w:rsid w:val="3E7BE948"/>
    <w:rsid w:val="3EA6AF0B"/>
    <w:rsid w:val="3F165432"/>
    <w:rsid w:val="3FF78A37"/>
    <w:rsid w:val="400D0943"/>
    <w:rsid w:val="400E574E"/>
    <w:rsid w:val="407036E8"/>
    <w:rsid w:val="40937D5C"/>
    <w:rsid w:val="417EA9F9"/>
    <w:rsid w:val="41DE4FCD"/>
    <w:rsid w:val="41EF8AA4"/>
    <w:rsid w:val="4241ACE3"/>
    <w:rsid w:val="42720845"/>
    <w:rsid w:val="4283A7C3"/>
    <w:rsid w:val="42D2ED5D"/>
    <w:rsid w:val="430F4367"/>
    <w:rsid w:val="4326B7A9"/>
    <w:rsid w:val="4340C9D8"/>
    <w:rsid w:val="438477A8"/>
    <w:rsid w:val="4387AE12"/>
    <w:rsid w:val="4393EC99"/>
    <w:rsid w:val="44260FBF"/>
    <w:rsid w:val="44902292"/>
    <w:rsid w:val="452F259C"/>
    <w:rsid w:val="4595FAC1"/>
    <w:rsid w:val="45B01192"/>
    <w:rsid w:val="45F884BF"/>
    <w:rsid w:val="4611AD1C"/>
    <w:rsid w:val="4650C531"/>
    <w:rsid w:val="46786A9A"/>
    <w:rsid w:val="46B1CDA0"/>
    <w:rsid w:val="46B7D337"/>
    <w:rsid w:val="473C4D09"/>
    <w:rsid w:val="4755C2FB"/>
    <w:rsid w:val="47998AFA"/>
    <w:rsid w:val="47A9F2F3"/>
    <w:rsid w:val="48143AFB"/>
    <w:rsid w:val="48C876CB"/>
    <w:rsid w:val="4921D810"/>
    <w:rsid w:val="49302581"/>
    <w:rsid w:val="49346E41"/>
    <w:rsid w:val="49B00B5C"/>
    <w:rsid w:val="49F81079"/>
    <w:rsid w:val="4A2575D1"/>
    <w:rsid w:val="4A4CEA83"/>
    <w:rsid w:val="4A4E4BA8"/>
    <w:rsid w:val="4A502879"/>
    <w:rsid w:val="4A7DA6AB"/>
    <w:rsid w:val="4ACF9D3E"/>
    <w:rsid w:val="4B1AB046"/>
    <w:rsid w:val="4B2E4220"/>
    <w:rsid w:val="4B4C6BB1"/>
    <w:rsid w:val="4BB64905"/>
    <w:rsid w:val="4BBAD715"/>
    <w:rsid w:val="4CABBAAD"/>
    <w:rsid w:val="4CB625AD"/>
    <w:rsid w:val="4CE7AC1E"/>
    <w:rsid w:val="4D1E699B"/>
    <w:rsid w:val="4D2CA248"/>
    <w:rsid w:val="4D323D4B"/>
    <w:rsid w:val="4D4EBDF5"/>
    <w:rsid w:val="4D8C5735"/>
    <w:rsid w:val="4D9331EA"/>
    <w:rsid w:val="4DEF724B"/>
    <w:rsid w:val="4EBCD2D5"/>
    <w:rsid w:val="4EF3FF98"/>
    <w:rsid w:val="4F0BEE09"/>
    <w:rsid w:val="4F5117CE"/>
    <w:rsid w:val="4F5B3D6D"/>
    <w:rsid w:val="4F60D4E0"/>
    <w:rsid w:val="4FA3FA8C"/>
    <w:rsid w:val="4FC1DDC0"/>
    <w:rsid w:val="4FD30B76"/>
    <w:rsid w:val="4FD49F38"/>
    <w:rsid w:val="501225BF"/>
    <w:rsid w:val="50781143"/>
    <w:rsid w:val="508E4838"/>
    <w:rsid w:val="50A8F856"/>
    <w:rsid w:val="51ACA035"/>
    <w:rsid w:val="51ADF620"/>
    <w:rsid w:val="51AFDAED"/>
    <w:rsid w:val="51DBE0AC"/>
    <w:rsid w:val="522BA05A"/>
    <w:rsid w:val="52410DEC"/>
    <w:rsid w:val="524487CF"/>
    <w:rsid w:val="52E42B27"/>
    <w:rsid w:val="5329AC42"/>
    <w:rsid w:val="53871F57"/>
    <w:rsid w:val="53A17ECF"/>
    <w:rsid w:val="53F621F8"/>
    <w:rsid w:val="543C3389"/>
    <w:rsid w:val="545EB3CF"/>
    <w:rsid w:val="5466D32B"/>
    <w:rsid w:val="5468E6A1"/>
    <w:rsid w:val="548406EB"/>
    <w:rsid w:val="54B4E313"/>
    <w:rsid w:val="54D91EBC"/>
    <w:rsid w:val="54F6EDE0"/>
    <w:rsid w:val="5659A0AE"/>
    <w:rsid w:val="56683EE6"/>
    <w:rsid w:val="56FD89BC"/>
    <w:rsid w:val="581A3448"/>
    <w:rsid w:val="58228982"/>
    <w:rsid w:val="583D5334"/>
    <w:rsid w:val="5874487F"/>
    <w:rsid w:val="58752C0D"/>
    <w:rsid w:val="588FA074"/>
    <w:rsid w:val="58D0CDD0"/>
    <w:rsid w:val="5907B726"/>
    <w:rsid w:val="5941A10B"/>
    <w:rsid w:val="5966C151"/>
    <w:rsid w:val="59E8C4D1"/>
    <w:rsid w:val="5A21FB2A"/>
    <w:rsid w:val="5A5CECDD"/>
    <w:rsid w:val="5ACD6A45"/>
    <w:rsid w:val="5B317C06"/>
    <w:rsid w:val="5B499B37"/>
    <w:rsid w:val="5BB85D2C"/>
    <w:rsid w:val="5BBDCB8B"/>
    <w:rsid w:val="5C6DDEC2"/>
    <w:rsid w:val="5C7F5E24"/>
    <w:rsid w:val="5C8F2580"/>
    <w:rsid w:val="5CF3B45D"/>
    <w:rsid w:val="5D486115"/>
    <w:rsid w:val="5DDCEE6B"/>
    <w:rsid w:val="5DF3A144"/>
    <w:rsid w:val="5E140F8A"/>
    <w:rsid w:val="5E3EC232"/>
    <w:rsid w:val="5E52A6AB"/>
    <w:rsid w:val="5E75C9DC"/>
    <w:rsid w:val="5F0949FF"/>
    <w:rsid w:val="5F0AC76C"/>
    <w:rsid w:val="5F26A5BE"/>
    <w:rsid w:val="5F5760C9"/>
    <w:rsid w:val="5F72453B"/>
    <w:rsid w:val="5FC3CB2E"/>
    <w:rsid w:val="5FC6C642"/>
    <w:rsid w:val="608001D7"/>
    <w:rsid w:val="60C2761F"/>
    <w:rsid w:val="61496196"/>
    <w:rsid w:val="61C7C88B"/>
    <w:rsid w:val="61F6CEEC"/>
    <w:rsid w:val="62451E23"/>
    <w:rsid w:val="6256E2E7"/>
    <w:rsid w:val="6266ADA3"/>
    <w:rsid w:val="62E531F7"/>
    <w:rsid w:val="631AD6F9"/>
    <w:rsid w:val="632307AF"/>
    <w:rsid w:val="63A923E1"/>
    <w:rsid w:val="6415371D"/>
    <w:rsid w:val="64A5E89D"/>
    <w:rsid w:val="64C5C9DB"/>
    <w:rsid w:val="653C8537"/>
    <w:rsid w:val="65682A0F"/>
    <w:rsid w:val="6581526C"/>
    <w:rsid w:val="6595E742"/>
    <w:rsid w:val="65D4FF57"/>
    <w:rsid w:val="661CD2B9"/>
    <w:rsid w:val="663607C6"/>
    <w:rsid w:val="664735ED"/>
    <w:rsid w:val="66652352"/>
    <w:rsid w:val="66BBDF68"/>
    <w:rsid w:val="670272AF"/>
    <w:rsid w:val="6708D8B1"/>
    <w:rsid w:val="672BEAD6"/>
    <w:rsid w:val="674CD7DF"/>
    <w:rsid w:val="676E7BF0"/>
    <w:rsid w:val="67815B2D"/>
    <w:rsid w:val="678C283B"/>
    <w:rsid w:val="67A6D493"/>
    <w:rsid w:val="67DA448A"/>
    <w:rsid w:val="68222097"/>
    <w:rsid w:val="6868AABE"/>
    <w:rsid w:val="688D04CB"/>
    <w:rsid w:val="68F1843A"/>
    <w:rsid w:val="6925C876"/>
    <w:rsid w:val="6A22E352"/>
    <w:rsid w:val="6A400C7A"/>
    <w:rsid w:val="6A80CA33"/>
    <w:rsid w:val="6A8478A1"/>
    <w:rsid w:val="6AA9AB5D"/>
    <w:rsid w:val="6AB661A0"/>
    <w:rsid w:val="6ADF4DFA"/>
    <w:rsid w:val="6B017EB3"/>
    <w:rsid w:val="6B4098FC"/>
    <w:rsid w:val="6BA04B80"/>
    <w:rsid w:val="6BB7EC8C"/>
    <w:rsid w:val="6BBCF592"/>
    <w:rsid w:val="6BD76B93"/>
    <w:rsid w:val="6C2924FC"/>
    <w:rsid w:val="6C387D9D"/>
    <w:rsid w:val="6C39FA75"/>
    <w:rsid w:val="6C3AB472"/>
    <w:rsid w:val="6C79780A"/>
    <w:rsid w:val="6C8CEDE6"/>
    <w:rsid w:val="6CAE89EB"/>
    <w:rsid w:val="6CC1B93F"/>
    <w:rsid w:val="6CC401CD"/>
    <w:rsid w:val="6CD7D5D6"/>
    <w:rsid w:val="6D007AA2"/>
    <w:rsid w:val="6D54FB24"/>
    <w:rsid w:val="6D77AD3C"/>
    <w:rsid w:val="6D844820"/>
    <w:rsid w:val="6DDD04EA"/>
    <w:rsid w:val="6DE0113C"/>
    <w:rsid w:val="6E27E49E"/>
    <w:rsid w:val="6E2FD224"/>
    <w:rsid w:val="6E7260B9"/>
    <w:rsid w:val="6F60C5BE"/>
    <w:rsid w:val="6F626E20"/>
    <w:rsid w:val="6F924C2F"/>
    <w:rsid w:val="6FC34E32"/>
    <w:rsid w:val="6FC3B4FF"/>
    <w:rsid w:val="6FC9756A"/>
    <w:rsid w:val="708576B9"/>
    <w:rsid w:val="70EA1073"/>
    <w:rsid w:val="7114976E"/>
    <w:rsid w:val="712975D9"/>
    <w:rsid w:val="713CB563"/>
    <w:rsid w:val="7145756D"/>
    <w:rsid w:val="71463905"/>
    <w:rsid w:val="7178ADBD"/>
    <w:rsid w:val="718C9A89"/>
    <w:rsid w:val="727FAB07"/>
    <w:rsid w:val="72A3C54D"/>
    <w:rsid w:val="72B18EDD"/>
    <w:rsid w:val="72FB55C1"/>
    <w:rsid w:val="7338623C"/>
    <w:rsid w:val="736DDCC0"/>
    <w:rsid w:val="743436E1"/>
    <w:rsid w:val="744D5F3E"/>
    <w:rsid w:val="7457E5F5"/>
    <w:rsid w:val="7460506E"/>
    <w:rsid w:val="74972622"/>
    <w:rsid w:val="74A860F9"/>
    <w:rsid w:val="74DF576E"/>
    <w:rsid w:val="7551587A"/>
    <w:rsid w:val="75A4D0F0"/>
    <w:rsid w:val="75D00742"/>
    <w:rsid w:val="7632F683"/>
    <w:rsid w:val="7655A977"/>
    <w:rsid w:val="7668611E"/>
    <w:rsid w:val="76FC3C98"/>
    <w:rsid w:val="770D9119"/>
    <w:rsid w:val="777DFBF4"/>
    <w:rsid w:val="77850000"/>
    <w:rsid w:val="77879A70"/>
    <w:rsid w:val="77E7EF41"/>
    <w:rsid w:val="782783C1"/>
    <w:rsid w:val="78B9489A"/>
    <w:rsid w:val="78DA47FA"/>
    <w:rsid w:val="79392E75"/>
    <w:rsid w:val="7971AB45"/>
    <w:rsid w:val="797284CB"/>
    <w:rsid w:val="799EF8A0"/>
    <w:rsid w:val="7A183BC2"/>
    <w:rsid w:val="7A4123C7"/>
    <w:rsid w:val="7A571A69"/>
    <w:rsid w:val="7ACA670C"/>
    <w:rsid w:val="7AD70D3F"/>
    <w:rsid w:val="7AEC4890"/>
    <w:rsid w:val="7B4BEEE9"/>
    <w:rsid w:val="7BF0E95C"/>
    <w:rsid w:val="7BF57CE3"/>
    <w:rsid w:val="7BFF0B2B"/>
    <w:rsid w:val="7C547E35"/>
    <w:rsid w:val="7C8AA8C1"/>
    <w:rsid w:val="7C93733A"/>
    <w:rsid w:val="7C9DD9EA"/>
    <w:rsid w:val="7CBC131B"/>
    <w:rsid w:val="7CF1978C"/>
    <w:rsid w:val="7D00A1C9"/>
    <w:rsid w:val="7D19E35C"/>
    <w:rsid w:val="7D2B1E33"/>
    <w:rsid w:val="7D52A381"/>
    <w:rsid w:val="7DD4BE85"/>
    <w:rsid w:val="7E111796"/>
    <w:rsid w:val="7E3E0868"/>
    <w:rsid w:val="7E45F5EE"/>
    <w:rsid w:val="7E4F433F"/>
    <w:rsid w:val="7E677D96"/>
    <w:rsid w:val="7EC4F6E3"/>
    <w:rsid w:val="7EF5FD92"/>
    <w:rsid w:val="7F235743"/>
    <w:rsid w:val="7F6248A1"/>
    <w:rsid w:val="7F65AEB1"/>
    <w:rsid w:val="7FA05907"/>
    <w:rsid w:val="7FE97E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27F4C"/>
  <w15:docId w15:val="{89C81020-7049-4A05-86DA-234D6857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F8"/>
    <w:pPr>
      <w:spacing w:before="180" w:after="180" w:line="270" w:lineRule="exact"/>
      <w:ind w:right="1247"/>
    </w:pPr>
    <w:rPr>
      <w:rFonts w:ascii="Open Sans" w:hAnsi="Open Sans"/>
    </w:rPr>
  </w:style>
  <w:style w:type="paragraph" w:styleId="Rubrik1">
    <w:name w:val="heading 1"/>
    <w:basedOn w:val="Normal"/>
    <w:next w:val="Normal"/>
    <w:link w:val="Rubrik1Char"/>
    <w:uiPriority w:val="9"/>
    <w:qFormat/>
    <w:rsid w:val="00C25B73"/>
    <w:pPr>
      <w:spacing w:after="240" w:line="240" w:lineRule="auto"/>
      <w:ind w:right="0"/>
      <w:outlineLvl w:val="0"/>
    </w:pPr>
    <w:rPr>
      <w:rFonts w:ascii="Open Sans Extrabold" w:hAnsi="Open Sans Extrabold" w:cs="Open Sans Extrabold"/>
      <w:b/>
      <w:bCs/>
      <w:color w:val="4D7579" w:themeColor="accent3"/>
      <w:sz w:val="36"/>
      <w:szCs w:val="36"/>
    </w:rPr>
  </w:style>
  <w:style w:type="paragraph" w:styleId="Rubrik2">
    <w:name w:val="heading 2"/>
    <w:basedOn w:val="Normal"/>
    <w:next w:val="Normal"/>
    <w:link w:val="Rubrik2Char"/>
    <w:uiPriority w:val="9"/>
    <w:unhideWhenUsed/>
    <w:qFormat/>
    <w:rsid w:val="006962C1"/>
    <w:pPr>
      <w:spacing w:before="480" w:after="240" w:line="480" w:lineRule="exact"/>
      <w:outlineLvl w:val="1"/>
    </w:pPr>
    <w:rPr>
      <w:rFonts w:ascii="Open Sans Light" w:hAnsi="Open Sans Light" w:cs="Open Sans Extrabold"/>
      <w:sz w:val="32"/>
      <w:szCs w:val="28"/>
    </w:rPr>
  </w:style>
  <w:style w:type="paragraph" w:styleId="Rubrik3">
    <w:name w:val="heading 3"/>
    <w:basedOn w:val="Normal"/>
    <w:next w:val="Normal"/>
    <w:link w:val="Rubrik3Char"/>
    <w:uiPriority w:val="9"/>
    <w:unhideWhenUsed/>
    <w:qFormat/>
    <w:rsid w:val="006962C1"/>
    <w:pPr>
      <w:spacing w:before="240" w:after="120" w:line="330" w:lineRule="exact"/>
      <w:outlineLvl w:val="2"/>
    </w:pPr>
    <w:rPr>
      <w:b/>
    </w:rPr>
  </w:style>
  <w:style w:type="paragraph" w:styleId="Rubrik4">
    <w:name w:val="heading 4"/>
    <w:basedOn w:val="Normal"/>
    <w:next w:val="Normal"/>
    <w:link w:val="Rubrik4Char"/>
    <w:uiPriority w:val="9"/>
    <w:unhideWhenUsed/>
    <w:qFormat/>
    <w:rsid w:val="004A71DE"/>
    <w:pPr>
      <w:keepNext/>
      <w:keepLines/>
      <w:spacing w:before="40" w:after="0" w:line="240" w:lineRule="auto"/>
      <w:ind w:right="0"/>
      <w:outlineLvl w:val="3"/>
    </w:pPr>
    <w:rPr>
      <w:rFonts w:asciiTheme="majorHAnsi" w:eastAsiaTheme="majorEastAsia" w:hAnsiTheme="majorHAnsi" w:cstheme="majorBidi"/>
      <w:i/>
      <w:iCs/>
      <w:color w:val="6A1E53" w:themeColor="accent1" w:themeShade="B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30EA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0EA0"/>
    <w:rPr>
      <w:rFonts w:ascii="Tahoma" w:hAnsi="Tahoma" w:cs="Tahoma"/>
      <w:sz w:val="16"/>
      <w:szCs w:val="16"/>
    </w:rPr>
  </w:style>
  <w:style w:type="character" w:customStyle="1" w:styleId="Rubrik1Char">
    <w:name w:val="Rubrik 1 Char"/>
    <w:basedOn w:val="Standardstycketeckensnitt"/>
    <w:link w:val="Rubrik1"/>
    <w:uiPriority w:val="9"/>
    <w:rsid w:val="00C25B73"/>
    <w:rPr>
      <w:rFonts w:ascii="Open Sans Extrabold" w:hAnsi="Open Sans Extrabold" w:cs="Open Sans Extrabold"/>
      <w:b/>
      <w:bCs/>
      <w:color w:val="4D7579" w:themeColor="accent3"/>
      <w:sz w:val="36"/>
      <w:szCs w:val="36"/>
    </w:rPr>
  </w:style>
  <w:style w:type="paragraph" w:styleId="Innehllsfrteckningsrubrik">
    <w:name w:val="TOC Heading"/>
    <w:basedOn w:val="Innehll1"/>
    <w:next w:val="Normal"/>
    <w:uiPriority w:val="39"/>
    <w:unhideWhenUsed/>
    <w:qFormat/>
    <w:rsid w:val="00A1599E"/>
    <w:pPr>
      <w:spacing w:before="0" w:after="360"/>
    </w:pPr>
    <w:rPr>
      <w:rFonts w:ascii="Open Sans Extrabold" w:hAnsi="Open Sans Extrabold"/>
      <w:b w:val="0"/>
      <w:bCs w:val="0"/>
      <w:color w:val="64A0C8" w:themeColor="accent4"/>
      <w:sz w:val="40"/>
    </w:rPr>
  </w:style>
  <w:style w:type="character" w:customStyle="1" w:styleId="Rubrik2Char">
    <w:name w:val="Rubrik 2 Char"/>
    <w:basedOn w:val="Standardstycketeckensnitt"/>
    <w:link w:val="Rubrik2"/>
    <w:uiPriority w:val="9"/>
    <w:rsid w:val="006962C1"/>
    <w:rPr>
      <w:rFonts w:ascii="Open Sans Light" w:hAnsi="Open Sans Light" w:cs="Open Sans Extrabold"/>
      <w:sz w:val="32"/>
      <w:szCs w:val="28"/>
    </w:rPr>
  </w:style>
  <w:style w:type="character" w:customStyle="1" w:styleId="Rubrik3Char">
    <w:name w:val="Rubrik 3 Char"/>
    <w:basedOn w:val="Standardstycketeckensnitt"/>
    <w:link w:val="Rubrik3"/>
    <w:uiPriority w:val="9"/>
    <w:rsid w:val="006962C1"/>
    <w:rPr>
      <w:rFonts w:ascii="Open Sans" w:hAnsi="Open Sans"/>
      <w:b/>
    </w:rPr>
  </w:style>
  <w:style w:type="paragraph" w:styleId="Innehll1">
    <w:name w:val="toc 1"/>
    <w:basedOn w:val="Normal"/>
    <w:next w:val="Normal"/>
    <w:link w:val="Innehll1Char"/>
    <w:autoRedefine/>
    <w:uiPriority w:val="39"/>
    <w:unhideWhenUsed/>
    <w:rsid w:val="004B35F5"/>
    <w:pPr>
      <w:tabs>
        <w:tab w:val="right" w:leader="dot" w:pos="9356"/>
      </w:tabs>
      <w:spacing w:before="240" w:after="0"/>
      <w:ind w:right="0"/>
    </w:pPr>
    <w:rPr>
      <w:rFonts w:cs="Open Sans"/>
      <w:b/>
      <w:bCs/>
      <w:noProof/>
    </w:rPr>
  </w:style>
  <w:style w:type="paragraph" w:styleId="Innehll2">
    <w:name w:val="toc 2"/>
    <w:basedOn w:val="Normal"/>
    <w:next w:val="Normal"/>
    <w:autoRedefine/>
    <w:uiPriority w:val="39"/>
    <w:unhideWhenUsed/>
    <w:rsid w:val="004B35F5"/>
    <w:pPr>
      <w:spacing w:after="0"/>
      <w:ind w:right="0"/>
    </w:pPr>
  </w:style>
  <w:style w:type="paragraph" w:styleId="Innehll3">
    <w:name w:val="toc 3"/>
    <w:basedOn w:val="Normal"/>
    <w:next w:val="Normal"/>
    <w:autoRedefine/>
    <w:uiPriority w:val="39"/>
    <w:unhideWhenUsed/>
    <w:rsid w:val="00F13F63"/>
    <w:pPr>
      <w:spacing w:after="40"/>
      <w:ind w:left="442"/>
    </w:pPr>
  </w:style>
  <w:style w:type="character" w:styleId="Hyperlnk">
    <w:name w:val="Hyperlink"/>
    <w:uiPriority w:val="99"/>
    <w:unhideWhenUsed/>
    <w:rsid w:val="009178D7"/>
    <w:rPr>
      <w:color w:val="0070C0" w:themeColor="hyperlink"/>
      <w:u w:val="single"/>
    </w:rPr>
  </w:style>
  <w:style w:type="paragraph" w:styleId="Sidhuvud">
    <w:name w:val="header"/>
    <w:basedOn w:val="Normal"/>
    <w:link w:val="SidhuvudChar"/>
    <w:uiPriority w:val="99"/>
    <w:unhideWhenUsed/>
    <w:rsid w:val="00074C4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74C46"/>
  </w:style>
  <w:style w:type="paragraph" w:styleId="Sidfot">
    <w:name w:val="footer"/>
    <w:basedOn w:val="Normal"/>
    <w:link w:val="SidfotChar"/>
    <w:uiPriority w:val="99"/>
    <w:unhideWhenUsed/>
    <w:rsid w:val="00B70784"/>
    <w:pPr>
      <w:tabs>
        <w:tab w:val="center" w:pos="4536"/>
        <w:tab w:val="right" w:pos="9072"/>
      </w:tabs>
      <w:spacing w:after="0" w:line="240" w:lineRule="auto"/>
      <w:ind w:right="0"/>
    </w:pPr>
  </w:style>
  <w:style w:type="character" w:customStyle="1" w:styleId="SidfotChar">
    <w:name w:val="Sidfot Char"/>
    <w:basedOn w:val="Standardstycketeckensnitt"/>
    <w:link w:val="Sidfot"/>
    <w:uiPriority w:val="99"/>
    <w:rsid w:val="00B70784"/>
    <w:rPr>
      <w:rFonts w:ascii="Open Sans" w:hAnsi="Open Sans"/>
      <w:sz w:val="20"/>
    </w:rPr>
  </w:style>
  <w:style w:type="paragraph" w:customStyle="1" w:styleId="Titelframsida">
    <w:name w:val="Titel framsida"/>
    <w:basedOn w:val="Normal"/>
    <w:rsid w:val="00776885"/>
    <w:pPr>
      <w:spacing w:after="240" w:line="240" w:lineRule="auto"/>
      <w:ind w:right="0"/>
    </w:pPr>
    <w:rPr>
      <w:rFonts w:ascii="Open Sans Extrabold" w:hAnsi="Open Sans Extrabold" w:cs="Open Sans Extrabold"/>
      <w:b/>
      <w:bCs/>
      <w:color w:val="ECECEC"/>
      <w:sz w:val="120"/>
      <w:szCs w:val="72"/>
    </w:rPr>
  </w:style>
  <w:style w:type="paragraph" w:customStyle="1" w:styleId="Punktlistarapport">
    <w:name w:val="Punktlista rapport"/>
    <w:basedOn w:val="Normal"/>
    <w:link w:val="PunktlistarapportChar"/>
    <w:rsid w:val="00A4203E"/>
    <w:pPr>
      <w:numPr>
        <w:numId w:val="18"/>
      </w:numPr>
      <w:tabs>
        <w:tab w:val="clear" w:pos="1758"/>
        <w:tab w:val="left" w:pos="227"/>
      </w:tabs>
      <w:spacing w:after="40"/>
      <w:ind w:left="227" w:hanging="227"/>
    </w:pPr>
  </w:style>
  <w:style w:type="paragraph" w:styleId="Innehll4">
    <w:name w:val="toc 4"/>
    <w:basedOn w:val="Normal"/>
    <w:next w:val="Normal"/>
    <w:autoRedefine/>
    <w:uiPriority w:val="39"/>
    <w:unhideWhenUsed/>
    <w:rsid w:val="00776885"/>
    <w:pPr>
      <w:ind w:left="600"/>
    </w:pPr>
  </w:style>
  <w:style w:type="paragraph" w:styleId="Numreradlista">
    <w:name w:val="List Number"/>
    <w:basedOn w:val="Normal"/>
    <w:uiPriority w:val="99"/>
    <w:unhideWhenUsed/>
    <w:rsid w:val="00210A38"/>
    <w:pPr>
      <w:numPr>
        <w:numId w:val="32"/>
      </w:numPr>
      <w:spacing w:after="240"/>
      <w:ind w:left="284" w:hanging="284"/>
      <w:contextualSpacing/>
    </w:pPr>
  </w:style>
  <w:style w:type="paragraph" w:styleId="Innehll5">
    <w:name w:val="toc 5"/>
    <w:basedOn w:val="Normal"/>
    <w:next w:val="Normal"/>
    <w:autoRedefine/>
    <w:uiPriority w:val="39"/>
    <w:unhideWhenUsed/>
    <w:rsid w:val="00776885"/>
    <w:pPr>
      <w:ind w:left="800"/>
    </w:pPr>
  </w:style>
  <w:style w:type="paragraph" w:styleId="Innehll6">
    <w:name w:val="toc 6"/>
    <w:basedOn w:val="Normal"/>
    <w:next w:val="Normal"/>
    <w:autoRedefine/>
    <w:uiPriority w:val="39"/>
    <w:unhideWhenUsed/>
    <w:rsid w:val="00776885"/>
    <w:pPr>
      <w:ind w:left="1000"/>
    </w:pPr>
  </w:style>
  <w:style w:type="paragraph" w:styleId="Innehll7">
    <w:name w:val="toc 7"/>
    <w:basedOn w:val="Normal"/>
    <w:next w:val="Normal"/>
    <w:autoRedefine/>
    <w:uiPriority w:val="39"/>
    <w:unhideWhenUsed/>
    <w:rsid w:val="00776885"/>
    <w:pPr>
      <w:ind w:left="1200"/>
    </w:pPr>
  </w:style>
  <w:style w:type="paragraph" w:styleId="Innehll8">
    <w:name w:val="toc 8"/>
    <w:basedOn w:val="Normal"/>
    <w:next w:val="Normal"/>
    <w:autoRedefine/>
    <w:uiPriority w:val="39"/>
    <w:unhideWhenUsed/>
    <w:rsid w:val="00776885"/>
    <w:pPr>
      <w:ind w:left="1400"/>
    </w:pPr>
  </w:style>
  <w:style w:type="paragraph" w:styleId="Innehll9">
    <w:name w:val="toc 9"/>
    <w:basedOn w:val="Normal"/>
    <w:next w:val="Normal"/>
    <w:autoRedefine/>
    <w:uiPriority w:val="39"/>
    <w:unhideWhenUsed/>
    <w:rsid w:val="00776885"/>
    <w:pPr>
      <w:ind w:left="1600"/>
    </w:pPr>
  </w:style>
  <w:style w:type="table" w:customStyle="1" w:styleId="Rutntstabell5mrkdekorfrg61">
    <w:name w:val="Rutnätstabell 5 mörk – dekorfärg 61"/>
    <w:basedOn w:val="Normaltabell"/>
    <w:uiPriority w:val="50"/>
    <w:rsid w:val="001174D1"/>
    <w:pPr>
      <w:spacing w:after="0" w:line="240" w:lineRule="auto"/>
    </w:pPr>
    <w:tblPr>
      <w:tblStyleRowBandSize w:val="1"/>
      <w:tblStyleColBandSize w:val="1"/>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cPr>
      <w:shd w:val="clear" w:color="auto" w:fill="FAD8CD" w:themeFill="accent6" w:themeFillTint="33"/>
    </w:tcPr>
    <w:tblStylePr w:type="firstRow">
      <w:rPr>
        <w:b/>
        <w:bCs/>
        <w:color w:val="FEFFFF" w:themeColor="background1"/>
      </w:rPr>
      <w:tblPr/>
      <w:tcPr>
        <w:tcBorders>
          <w:top w:val="single" w:sz="4" w:space="0" w:color="FEFFFF" w:themeColor="background1"/>
          <w:left w:val="single" w:sz="4" w:space="0" w:color="FEFFFF" w:themeColor="background1"/>
          <w:right w:val="single" w:sz="4" w:space="0" w:color="FEFFFF" w:themeColor="background1"/>
          <w:insideH w:val="nil"/>
          <w:insideV w:val="nil"/>
        </w:tcBorders>
        <w:shd w:val="clear" w:color="auto" w:fill="DD4814" w:themeFill="accent6"/>
      </w:tcPr>
    </w:tblStylePr>
    <w:tblStylePr w:type="lastRow">
      <w:rPr>
        <w:b/>
        <w:bCs/>
        <w:color w:val="FEFFFF" w:themeColor="background1"/>
      </w:rPr>
      <w:tblPr/>
      <w:tcPr>
        <w:tcBorders>
          <w:left w:val="single" w:sz="4" w:space="0" w:color="FEFFFF" w:themeColor="background1"/>
          <w:bottom w:val="single" w:sz="4" w:space="0" w:color="FEFFFF" w:themeColor="background1"/>
          <w:right w:val="single" w:sz="4" w:space="0" w:color="FEFFFF" w:themeColor="background1"/>
          <w:insideH w:val="nil"/>
          <w:insideV w:val="nil"/>
        </w:tcBorders>
        <w:shd w:val="clear" w:color="auto" w:fill="DD4814" w:themeFill="accent6"/>
      </w:tcPr>
    </w:tblStylePr>
    <w:tblStylePr w:type="firstCol">
      <w:rPr>
        <w:b/>
        <w:bCs/>
        <w:color w:val="FEFFFF" w:themeColor="background1"/>
      </w:rPr>
      <w:tblPr/>
      <w:tcPr>
        <w:tcBorders>
          <w:top w:val="single" w:sz="4" w:space="0" w:color="FEFFFF" w:themeColor="background1"/>
          <w:left w:val="single" w:sz="4" w:space="0" w:color="FEFFFF" w:themeColor="background1"/>
          <w:bottom w:val="single" w:sz="4" w:space="0" w:color="FEFFFF" w:themeColor="background1"/>
          <w:insideV w:val="nil"/>
        </w:tcBorders>
        <w:shd w:val="clear" w:color="auto" w:fill="DD4814" w:themeFill="accent6"/>
      </w:tcPr>
    </w:tblStylePr>
    <w:tblStylePr w:type="lastCol">
      <w:rPr>
        <w:b/>
        <w:bCs/>
        <w:color w:val="FEFFFF" w:themeColor="background1"/>
      </w:rPr>
      <w:tblPr/>
      <w:tcPr>
        <w:tcBorders>
          <w:top w:val="single" w:sz="4" w:space="0" w:color="FEFFFF" w:themeColor="background1"/>
          <w:bottom w:val="single" w:sz="4" w:space="0" w:color="FEFFFF" w:themeColor="background1"/>
          <w:right w:val="single" w:sz="4" w:space="0" w:color="FEFFFF" w:themeColor="background1"/>
          <w:insideV w:val="nil"/>
        </w:tcBorders>
        <w:shd w:val="clear" w:color="auto" w:fill="DD4814" w:themeFill="accent6"/>
      </w:tcPr>
    </w:tblStylePr>
    <w:tblStylePr w:type="band1Vert">
      <w:tblPr/>
      <w:tcPr>
        <w:shd w:val="clear" w:color="auto" w:fill="F6B39C" w:themeFill="accent6" w:themeFillTint="66"/>
      </w:tcPr>
    </w:tblStylePr>
    <w:tblStylePr w:type="band1Horz">
      <w:tblPr/>
      <w:tcPr>
        <w:shd w:val="clear" w:color="auto" w:fill="F6B39C" w:themeFill="accent6" w:themeFillTint="66"/>
      </w:tcPr>
    </w:tblStylePr>
  </w:style>
  <w:style w:type="paragraph" w:customStyle="1" w:styleId="Tabelltext">
    <w:name w:val="Tabelltext"/>
    <w:basedOn w:val="Normal"/>
    <w:qFormat/>
    <w:rsid w:val="005C3447"/>
    <w:pPr>
      <w:spacing w:before="120" w:after="120" w:line="240" w:lineRule="auto"/>
      <w:ind w:right="0"/>
    </w:pPr>
    <w:rPr>
      <w:color w:val="000000" w:themeColor="text1"/>
      <w:sz w:val="16"/>
    </w:rPr>
  </w:style>
  <w:style w:type="paragraph" w:customStyle="1" w:styleId="Innehllsfrteckning">
    <w:name w:val="Innehållsförteckning"/>
    <w:basedOn w:val="Innehll1"/>
    <w:link w:val="InnehllsfrteckningChar"/>
    <w:qFormat/>
    <w:rsid w:val="004C796A"/>
  </w:style>
  <w:style w:type="paragraph" w:styleId="Liststycke">
    <w:name w:val="List Paragraph"/>
    <w:basedOn w:val="Normal"/>
    <w:uiPriority w:val="34"/>
    <w:qFormat/>
    <w:rsid w:val="006C4114"/>
    <w:pPr>
      <w:ind w:left="720"/>
      <w:contextualSpacing/>
    </w:pPr>
  </w:style>
  <w:style w:type="character" w:customStyle="1" w:styleId="Innehll1Char">
    <w:name w:val="Innehåll 1 Char"/>
    <w:basedOn w:val="Standardstycketeckensnitt"/>
    <w:link w:val="Innehll1"/>
    <w:uiPriority w:val="39"/>
    <w:rsid w:val="004C796A"/>
    <w:rPr>
      <w:rFonts w:ascii="Open Sans" w:hAnsi="Open Sans" w:cs="Open Sans"/>
      <w:b/>
      <w:bCs/>
      <w:noProof/>
      <w:sz w:val="20"/>
    </w:rPr>
  </w:style>
  <w:style w:type="character" w:customStyle="1" w:styleId="InnehllsfrteckningChar">
    <w:name w:val="Innehållsförteckning Char"/>
    <w:basedOn w:val="Innehll1Char"/>
    <w:link w:val="Innehllsfrteckning"/>
    <w:rsid w:val="004C796A"/>
    <w:rPr>
      <w:rFonts w:ascii="Open Sans" w:hAnsi="Open Sans" w:cs="Open Sans"/>
      <w:b/>
      <w:bCs/>
      <w:noProof/>
      <w:sz w:val="20"/>
    </w:rPr>
  </w:style>
  <w:style w:type="paragraph" w:customStyle="1" w:styleId="Punktlistarapportmall">
    <w:name w:val="Punktlista rapportmall"/>
    <w:basedOn w:val="Punktlistarapport"/>
    <w:link w:val="PunktlistarapportmallChar"/>
    <w:qFormat/>
    <w:rsid w:val="00852F1B"/>
    <w:pPr>
      <w:spacing w:before="100" w:after="100"/>
      <w:ind w:left="284" w:right="0" w:hanging="284"/>
    </w:pPr>
  </w:style>
  <w:style w:type="character" w:customStyle="1" w:styleId="PunktlistarapportChar">
    <w:name w:val="Punktlista rapport Char"/>
    <w:basedOn w:val="Standardstycketeckensnitt"/>
    <w:link w:val="Punktlistarapport"/>
    <w:rsid w:val="00852F1B"/>
    <w:rPr>
      <w:rFonts w:ascii="Open Sans" w:hAnsi="Open Sans"/>
    </w:rPr>
  </w:style>
  <w:style w:type="character" w:customStyle="1" w:styleId="PunktlistarapportmallChar">
    <w:name w:val="Punktlista rapportmall Char"/>
    <w:basedOn w:val="PunktlistarapportChar"/>
    <w:link w:val="Punktlistarapportmall"/>
    <w:rsid w:val="00852F1B"/>
    <w:rPr>
      <w:rFonts w:ascii="Open Sans" w:hAnsi="Open Sans"/>
    </w:rPr>
  </w:style>
  <w:style w:type="table" w:styleId="Listtabell4dekorfrg3">
    <w:name w:val="List Table 4 Accent 3"/>
    <w:basedOn w:val="Normaltabell"/>
    <w:uiPriority w:val="49"/>
    <w:rsid w:val="0074517F"/>
    <w:pPr>
      <w:spacing w:after="0" w:line="240" w:lineRule="auto"/>
    </w:pPr>
    <w:tblPr>
      <w:tblStyleRowBandSize w:val="1"/>
      <w:tblStyleColBandSize w:val="1"/>
      <w:tblBorders>
        <w:top w:val="single" w:sz="4" w:space="0" w:color="8CB2B6" w:themeColor="accent3" w:themeTint="99"/>
        <w:left w:val="single" w:sz="4" w:space="0" w:color="8CB2B6" w:themeColor="accent3" w:themeTint="99"/>
        <w:bottom w:val="single" w:sz="4" w:space="0" w:color="8CB2B6" w:themeColor="accent3" w:themeTint="99"/>
        <w:right w:val="single" w:sz="4" w:space="0" w:color="8CB2B6" w:themeColor="accent3" w:themeTint="99"/>
        <w:insideH w:val="single" w:sz="4" w:space="0" w:color="8CB2B6" w:themeColor="accent3" w:themeTint="99"/>
      </w:tblBorders>
    </w:tblPr>
    <w:tblStylePr w:type="firstRow">
      <w:rPr>
        <w:b/>
        <w:bCs/>
        <w:color w:val="FEFFFF" w:themeColor="background1"/>
      </w:rPr>
      <w:tblPr/>
      <w:tcPr>
        <w:tcBorders>
          <w:top w:val="single" w:sz="4" w:space="0" w:color="4D7579" w:themeColor="accent3"/>
          <w:left w:val="single" w:sz="4" w:space="0" w:color="4D7579" w:themeColor="accent3"/>
          <w:bottom w:val="single" w:sz="4" w:space="0" w:color="4D7579" w:themeColor="accent3"/>
          <w:right w:val="single" w:sz="4" w:space="0" w:color="4D7579" w:themeColor="accent3"/>
          <w:insideH w:val="nil"/>
        </w:tcBorders>
        <w:shd w:val="clear" w:color="auto" w:fill="4D7579" w:themeFill="accent3"/>
      </w:tcPr>
    </w:tblStylePr>
    <w:tblStylePr w:type="lastRow">
      <w:rPr>
        <w:b/>
        <w:bCs/>
      </w:rPr>
      <w:tblPr/>
      <w:tcPr>
        <w:tcBorders>
          <w:top w:val="double" w:sz="4" w:space="0" w:color="8CB2B6" w:themeColor="accent3" w:themeTint="99"/>
        </w:tcBorders>
      </w:tcPr>
    </w:tblStylePr>
    <w:tblStylePr w:type="firstCol">
      <w:rPr>
        <w:b/>
        <w:bCs/>
      </w:rPr>
    </w:tblStylePr>
    <w:tblStylePr w:type="lastCol">
      <w:rPr>
        <w:b/>
        <w:bCs/>
      </w:rPr>
    </w:tblStylePr>
    <w:tblStylePr w:type="band1Vert">
      <w:tblPr/>
      <w:tcPr>
        <w:shd w:val="clear" w:color="auto" w:fill="D8E5E6" w:themeFill="accent3" w:themeFillTint="33"/>
      </w:tcPr>
    </w:tblStylePr>
    <w:tblStylePr w:type="band1Horz">
      <w:tblPr/>
      <w:tcPr>
        <w:shd w:val="clear" w:color="auto" w:fill="D8E5E6" w:themeFill="accent3" w:themeFillTint="33"/>
      </w:tcPr>
    </w:tblStylePr>
  </w:style>
  <w:style w:type="character" w:styleId="Olstomnmnande">
    <w:name w:val="Unresolved Mention"/>
    <w:basedOn w:val="Standardstycketeckensnitt"/>
    <w:uiPriority w:val="99"/>
    <w:semiHidden/>
    <w:unhideWhenUsed/>
    <w:rsid w:val="007654BB"/>
    <w:rPr>
      <w:color w:val="605E5C"/>
      <w:shd w:val="clear" w:color="auto" w:fill="E1DFDD"/>
    </w:rPr>
  </w:style>
  <w:style w:type="paragraph" w:styleId="Fotnotstext">
    <w:name w:val="footnote text"/>
    <w:basedOn w:val="Normal"/>
    <w:link w:val="FotnotstextChar"/>
    <w:uiPriority w:val="99"/>
    <w:unhideWhenUsed/>
    <w:rsid w:val="00F95D37"/>
    <w:pPr>
      <w:spacing w:before="0" w:after="0" w:line="240" w:lineRule="auto"/>
    </w:pPr>
    <w:rPr>
      <w:sz w:val="20"/>
      <w:szCs w:val="20"/>
    </w:rPr>
  </w:style>
  <w:style w:type="character" w:customStyle="1" w:styleId="FotnotstextChar">
    <w:name w:val="Fotnotstext Char"/>
    <w:basedOn w:val="Standardstycketeckensnitt"/>
    <w:link w:val="Fotnotstext"/>
    <w:uiPriority w:val="99"/>
    <w:rsid w:val="00F95D37"/>
    <w:rPr>
      <w:rFonts w:ascii="Open Sans" w:hAnsi="Open Sans"/>
      <w:sz w:val="20"/>
      <w:szCs w:val="20"/>
    </w:rPr>
  </w:style>
  <w:style w:type="character" w:styleId="Fotnotsreferens">
    <w:name w:val="footnote reference"/>
    <w:basedOn w:val="Standardstycketeckensnitt"/>
    <w:uiPriority w:val="99"/>
    <w:semiHidden/>
    <w:unhideWhenUsed/>
    <w:rsid w:val="00F95D37"/>
    <w:rPr>
      <w:vertAlign w:val="superscript"/>
    </w:rPr>
  </w:style>
  <w:style w:type="paragraph" w:customStyle="1" w:styleId="paragraph">
    <w:name w:val="paragraph"/>
    <w:basedOn w:val="Normal"/>
    <w:rsid w:val="00755095"/>
    <w:pPr>
      <w:spacing w:before="100" w:beforeAutospacing="1" w:after="100" w:afterAutospacing="1" w:line="240" w:lineRule="auto"/>
      <w:ind w:right="0"/>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755095"/>
  </w:style>
  <w:style w:type="character" w:customStyle="1" w:styleId="Rubrik4Char">
    <w:name w:val="Rubrik 4 Char"/>
    <w:basedOn w:val="Standardstycketeckensnitt"/>
    <w:link w:val="Rubrik4"/>
    <w:uiPriority w:val="9"/>
    <w:rsid w:val="004A71DE"/>
    <w:rPr>
      <w:rFonts w:asciiTheme="majorHAnsi" w:eastAsiaTheme="majorEastAsia" w:hAnsiTheme="majorHAnsi" w:cstheme="majorBidi"/>
      <w:i/>
      <w:iCs/>
      <w:color w:val="6A1E53" w:themeColor="accent1" w:themeShade="BF"/>
      <w:sz w:val="24"/>
      <w:szCs w:val="24"/>
    </w:rPr>
  </w:style>
  <w:style w:type="paragraph" w:customStyle="1" w:styleId="font-normal">
    <w:name w:val="font-normal"/>
    <w:basedOn w:val="Normal"/>
    <w:rsid w:val="004A71DE"/>
    <w:pPr>
      <w:spacing w:before="100" w:beforeAutospacing="1" w:after="100" w:afterAutospacing="1" w:line="240" w:lineRule="auto"/>
      <w:ind w:right="0"/>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4A71DE"/>
    <w:rPr>
      <w:b/>
      <w:bCs/>
    </w:rPr>
  </w:style>
  <w:style w:type="paragraph" w:customStyle="1" w:styleId="Normal1">
    <w:name w:val="Normal1"/>
    <w:basedOn w:val="Normal"/>
    <w:rsid w:val="004A71DE"/>
    <w:pPr>
      <w:spacing w:before="100" w:beforeAutospacing="1" w:after="100" w:afterAutospacing="1" w:line="240" w:lineRule="auto"/>
      <w:ind w:right="0"/>
    </w:pPr>
    <w:rPr>
      <w:rFonts w:ascii="Times New Roman" w:eastAsia="Times New Roman" w:hAnsi="Times New Roman" w:cs="Times New Roman"/>
      <w:sz w:val="24"/>
      <w:szCs w:val="24"/>
      <w:lang w:eastAsia="sv-SE"/>
    </w:rPr>
  </w:style>
  <w:style w:type="table" w:styleId="Rutntstabell5mrkdekorfrg3">
    <w:name w:val="Grid Table 5 Dark Accent 3"/>
    <w:basedOn w:val="Normaltabell"/>
    <w:uiPriority w:val="50"/>
    <w:pPr>
      <w:spacing w:after="0" w:line="240" w:lineRule="auto"/>
    </w:pPr>
    <w:tblPr>
      <w:tblStyleRowBandSize w:val="1"/>
      <w:tblStyleColBandSize w:val="1"/>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cPr>
      <w:shd w:val="clear" w:color="auto" w:fill="D8E5E6" w:themeFill="accent3" w:themeFillTint="33"/>
    </w:tcPr>
    <w:tblStylePr w:type="firstRow">
      <w:rPr>
        <w:b/>
        <w:bCs/>
        <w:color w:val="FEFFFF" w:themeColor="background1"/>
      </w:rPr>
      <w:tblPr/>
      <w:tcPr>
        <w:tcBorders>
          <w:top w:val="single" w:sz="4" w:space="0" w:color="FEFFFF" w:themeColor="background1"/>
          <w:left w:val="single" w:sz="4" w:space="0" w:color="FEFFFF" w:themeColor="background1"/>
          <w:right w:val="single" w:sz="4" w:space="0" w:color="FEFFFF" w:themeColor="background1"/>
          <w:insideH w:val="nil"/>
          <w:insideV w:val="nil"/>
        </w:tcBorders>
        <w:shd w:val="clear" w:color="auto" w:fill="4D7579" w:themeFill="accent3"/>
      </w:tcPr>
    </w:tblStylePr>
    <w:tblStylePr w:type="lastRow">
      <w:rPr>
        <w:b/>
        <w:bCs/>
        <w:color w:val="FEFFFF" w:themeColor="background1"/>
      </w:rPr>
      <w:tblPr/>
      <w:tcPr>
        <w:tcBorders>
          <w:left w:val="single" w:sz="4" w:space="0" w:color="FEFFFF" w:themeColor="background1"/>
          <w:bottom w:val="single" w:sz="4" w:space="0" w:color="FEFFFF" w:themeColor="background1"/>
          <w:right w:val="single" w:sz="4" w:space="0" w:color="FEFFFF" w:themeColor="background1"/>
          <w:insideH w:val="nil"/>
          <w:insideV w:val="nil"/>
        </w:tcBorders>
        <w:shd w:val="clear" w:color="auto" w:fill="4D7579" w:themeFill="accent3"/>
      </w:tcPr>
    </w:tblStylePr>
    <w:tblStylePr w:type="firstCol">
      <w:rPr>
        <w:b/>
        <w:bCs/>
        <w:color w:val="FEFFFF" w:themeColor="background1"/>
      </w:rPr>
      <w:tblPr/>
      <w:tcPr>
        <w:tcBorders>
          <w:top w:val="single" w:sz="4" w:space="0" w:color="FEFFFF" w:themeColor="background1"/>
          <w:left w:val="single" w:sz="4" w:space="0" w:color="FEFFFF" w:themeColor="background1"/>
          <w:bottom w:val="single" w:sz="4" w:space="0" w:color="FEFFFF" w:themeColor="background1"/>
          <w:insideV w:val="nil"/>
        </w:tcBorders>
        <w:shd w:val="clear" w:color="auto" w:fill="4D7579" w:themeFill="accent3"/>
      </w:tcPr>
    </w:tblStylePr>
    <w:tblStylePr w:type="lastCol">
      <w:rPr>
        <w:b/>
        <w:bCs/>
        <w:color w:val="FEFFFF" w:themeColor="background1"/>
      </w:rPr>
      <w:tblPr/>
      <w:tcPr>
        <w:tcBorders>
          <w:top w:val="single" w:sz="4" w:space="0" w:color="FEFFFF" w:themeColor="background1"/>
          <w:bottom w:val="single" w:sz="4" w:space="0" w:color="FEFFFF" w:themeColor="background1"/>
          <w:right w:val="single" w:sz="4" w:space="0" w:color="FEFFFF" w:themeColor="background1"/>
          <w:insideV w:val="nil"/>
        </w:tcBorders>
        <w:shd w:val="clear" w:color="auto" w:fill="4D7579" w:themeFill="accent3"/>
      </w:tcPr>
    </w:tblStylePr>
    <w:tblStylePr w:type="band1Vert">
      <w:tblPr/>
      <w:tcPr>
        <w:shd w:val="clear" w:color="auto" w:fill="B2CBCE" w:themeFill="accent3" w:themeFillTint="66"/>
      </w:tcPr>
    </w:tblStylePr>
    <w:tblStylePr w:type="band1Horz">
      <w:tblPr/>
      <w:tcPr>
        <w:shd w:val="clear" w:color="auto" w:fill="B2CBCE" w:themeFill="accent3" w:themeFillTint="66"/>
      </w:tcPr>
    </w:tblStyle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nvndHyperlnk">
    <w:name w:val="FollowedHyperlink"/>
    <w:basedOn w:val="Standardstycketeckensnitt"/>
    <w:uiPriority w:val="99"/>
    <w:semiHidden/>
    <w:unhideWhenUsed/>
    <w:rsid w:val="005B290E"/>
    <w:rPr>
      <w:color w:val="4B4B4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0796">
      <w:bodyDiv w:val="1"/>
      <w:marLeft w:val="0"/>
      <w:marRight w:val="0"/>
      <w:marTop w:val="0"/>
      <w:marBottom w:val="0"/>
      <w:divBdr>
        <w:top w:val="none" w:sz="0" w:space="0" w:color="auto"/>
        <w:left w:val="none" w:sz="0" w:space="0" w:color="auto"/>
        <w:bottom w:val="none" w:sz="0" w:space="0" w:color="auto"/>
        <w:right w:val="none" w:sz="0" w:space="0" w:color="auto"/>
      </w:divBdr>
    </w:div>
    <w:div w:id="405878634">
      <w:bodyDiv w:val="1"/>
      <w:marLeft w:val="0"/>
      <w:marRight w:val="0"/>
      <w:marTop w:val="0"/>
      <w:marBottom w:val="0"/>
      <w:divBdr>
        <w:top w:val="none" w:sz="0" w:space="0" w:color="auto"/>
        <w:left w:val="none" w:sz="0" w:space="0" w:color="auto"/>
        <w:bottom w:val="none" w:sz="0" w:space="0" w:color="auto"/>
        <w:right w:val="none" w:sz="0" w:space="0" w:color="auto"/>
      </w:divBdr>
    </w:div>
    <w:div w:id="579949958">
      <w:bodyDiv w:val="1"/>
      <w:marLeft w:val="0"/>
      <w:marRight w:val="0"/>
      <w:marTop w:val="0"/>
      <w:marBottom w:val="0"/>
      <w:divBdr>
        <w:top w:val="none" w:sz="0" w:space="0" w:color="auto"/>
        <w:left w:val="none" w:sz="0" w:space="0" w:color="auto"/>
        <w:bottom w:val="none" w:sz="0" w:space="0" w:color="auto"/>
        <w:right w:val="none" w:sz="0" w:space="0" w:color="auto"/>
      </w:divBdr>
      <w:divsChild>
        <w:div w:id="1950890263">
          <w:marLeft w:val="0"/>
          <w:marRight w:val="0"/>
          <w:marTop w:val="0"/>
          <w:marBottom w:val="40"/>
          <w:divBdr>
            <w:top w:val="none" w:sz="0" w:space="0" w:color="auto"/>
            <w:left w:val="none" w:sz="0" w:space="0" w:color="auto"/>
            <w:bottom w:val="none" w:sz="0" w:space="0" w:color="auto"/>
            <w:right w:val="none" w:sz="0" w:space="0" w:color="auto"/>
          </w:divBdr>
        </w:div>
        <w:div w:id="806552113">
          <w:marLeft w:val="0"/>
          <w:marRight w:val="0"/>
          <w:marTop w:val="0"/>
          <w:marBottom w:val="40"/>
          <w:divBdr>
            <w:top w:val="none" w:sz="0" w:space="0" w:color="auto"/>
            <w:left w:val="none" w:sz="0" w:space="0" w:color="auto"/>
            <w:bottom w:val="none" w:sz="0" w:space="0" w:color="auto"/>
            <w:right w:val="none" w:sz="0" w:space="0" w:color="auto"/>
          </w:divBdr>
        </w:div>
        <w:div w:id="1898010754">
          <w:marLeft w:val="0"/>
          <w:marRight w:val="0"/>
          <w:marTop w:val="0"/>
          <w:marBottom w:val="40"/>
          <w:divBdr>
            <w:top w:val="none" w:sz="0" w:space="0" w:color="auto"/>
            <w:left w:val="none" w:sz="0" w:space="0" w:color="auto"/>
            <w:bottom w:val="none" w:sz="0" w:space="0" w:color="auto"/>
            <w:right w:val="none" w:sz="0" w:space="0" w:color="auto"/>
          </w:divBdr>
        </w:div>
        <w:div w:id="1489008356">
          <w:marLeft w:val="0"/>
          <w:marRight w:val="0"/>
          <w:marTop w:val="0"/>
          <w:marBottom w:val="40"/>
          <w:divBdr>
            <w:top w:val="none" w:sz="0" w:space="0" w:color="auto"/>
            <w:left w:val="none" w:sz="0" w:space="0" w:color="auto"/>
            <w:bottom w:val="none" w:sz="0" w:space="0" w:color="auto"/>
            <w:right w:val="none" w:sz="0" w:space="0" w:color="auto"/>
          </w:divBdr>
        </w:div>
        <w:div w:id="162092945">
          <w:marLeft w:val="0"/>
          <w:marRight w:val="0"/>
          <w:marTop w:val="0"/>
          <w:marBottom w:val="40"/>
          <w:divBdr>
            <w:top w:val="none" w:sz="0" w:space="0" w:color="auto"/>
            <w:left w:val="none" w:sz="0" w:space="0" w:color="auto"/>
            <w:bottom w:val="none" w:sz="0" w:space="0" w:color="auto"/>
            <w:right w:val="none" w:sz="0" w:space="0" w:color="auto"/>
          </w:divBdr>
        </w:div>
        <w:div w:id="1485853010">
          <w:marLeft w:val="0"/>
          <w:marRight w:val="0"/>
          <w:marTop w:val="0"/>
          <w:marBottom w:val="40"/>
          <w:divBdr>
            <w:top w:val="none" w:sz="0" w:space="0" w:color="auto"/>
            <w:left w:val="none" w:sz="0" w:space="0" w:color="auto"/>
            <w:bottom w:val="none" w:sz="0" w:space="0" w:color="auto"/>
            <w:right w:val="none" w:sz="0" w:space="0" w:color="auto"/>
          </w:divBdr>
        </w:div>
        <w:div w:id="403070995">
          <w:marLeft w:val="0"/>
          <w:marRight w:val="0"/>
          <w:marTop w:val="0"/>
          <w:marBottom w:val="40"/>
          <w:divBdr>
            <w:top w:val="none" w:sz="0" w:space="0" w:color="auto"/>
            <w:left w:val="none" w:sz="0" w:space="0" w:color="auto"/>
            <w:bottom w:val="none" w:sz="0" w:space="0" w:color="auto"/>
            <w:right w:val="none" w:sz="0" w:space="0" w:color="auto"/>
          </w:divBdr>
        </w:div>
        <w:div w:id="1991906773">
          <w:marLeft w:val="0"/>
          <w:marRight w:val="0"/>
          <w:marTop w:val="0"/>
          <w:marBottom w:val="40"/>
          <w:divBdr>
            <w:top w:val="none" w:sz="0" w:space="0" w:color="auto"/>
            <w:left w:val="none" w:sz="0" w:space="0" w:color="auto"/>
            <w:bottom w:val="none" w:sz="0" w:space="0" w:color="auto"/>
            <w:right w:val="none" w:sz="0" w:space="0" w:color="auto"/>
          </w:divBdr>
        </w:div>
      </w:divsChild>
    </w:div>
    <w:div w:id="773525121">
      <w:bodyDiv w:val="1"/>
      <w:marLeft w:val="0"/>
      <w:marRight w:val="0"/>
      <w:marTop w:val="0"/>
      <w:marBottom w:val="0"/>
      <w:divBdr>
        <w:top w:val="none" w:sz="0" w:space="0" w:color="auto"/>
        <w:left w:val="none" w:sz="0" w:space="0" w:color="auto"/>
        <w:bottom w:val="none" w:sz="0" w:space="0" w:color="auto"/>
        <w:right w:val="none" w:sz="0" w:space="0" w:color="auto"/>
      </w:divBdr>
    </w:div>
    <w:div w:id="918056348">
      <w:bodyDiv w:val="1"/>
      <w:marLeft w:val="0"/>
      <w:marRight w:val="0"/>
      <w:marTop w:val="0"/>
      <w:marBottom w:val="0"/>
      <w:divBdr>
        <w:top w:val="none" w:sz="0" w:space="0" w:color="auto"/>
        <w:left w:val="none" w:sz="0" w:space="0" w:color="auto"/>
        <w:bottom w:val="none" w:sz="0" w:space="0" w:color="auto"/>
        <w:right w:val="none" w:sz="0" w:space="0" w:color="auto"/>
      </w:divBdr>
      <w:divsChild>
        <w:div w:id="1804927870">
          <w:marLeft w:val="446"/>
          <w:marRight w:val="0"/>
          <w:marTop w:val="0"/>
          <w:marBottom w:val="120"/>
          <w:divBdr>
            <w:top w:val="none" w:sz="0" w:space="0" w:color="auto"/>
            <w:left w:val="none" w:sz="0" w:space="0" w:color="auto"/>
            <w:bottom w:val="none" w:sz="0" w:space="0" w:color="auto"/>
            <w:right w:val="none" w:sz="0" w:space="0" w:color="auto"/>
          </w:divBdr>
        </w:div>
        <w:div w:id="1337461438">
          <w:marLeft w:val="446"/>
          <w:marRight w:val="0"/>
          <w:marTop w:val="0"/>
          <w:marBottom w:val="120"/>
          <w:divBdr>
            <w:top w:val="none" w:sz="0" w:space="0" w:color="auto"/>
            <w:left w:val="none" w:sz="0" w:space="0" w:color="auto"/>
            <w:bottom w:val="none" w:sz="0" w:space="0" w:color="auto"/>
            <w:right w:val="none" w:sz="0" w:space="0" w:color="auto"/>
          </w:divBdr>
        </w:div>
        <w:div w:id="1171413418">
          <w:marLeft w:val="446"/>
          <w:marRight w:val="0"/>
          <w:marTop w:val="0"/>
          <w:marBottom w:val="120"/>
          <w:divBdr>
            <w:top w:val="none" w:sz="0" w:space="0" w:color="auto"/>
            <w:left w:val="none" w:sz="0" w:space="0" w:color="auto"/>
            <w:bottom w:val="none" w:sz="0" w:space="0" w:color="auto"/>
            <w:right w:val="none" w:sz="0" w:space="0" w:color="auto"/>
          </w:divBdr>
        </w:div>
        <w:div w:id="300505566">
          <w:marLeft w:val="446"/>
          <w:marRight w:val="0"/>
          <w:marTop w:val="0"/>
          <w:marBottom w:val="120"/>
          <w:divBdr>
            <w:top w:val="none" w:sz="0" w:space="0" w:color="auto"/>
            <w:left w:val="none" w:sz="0" w:space="0" w:color="auto"/>
            <w:bottom w:val="none" w:sz="0" w:space="0" w:color="auto"/>
            <w:right w:val="none" w:sz="0" w:space="0" w:color="auto"/>
          </w:divBdr>
        </w:div>
        <w:div w:id="216745807">
          <w:marLeft w:val="446"/>
          <w:marRight w:val="0"/>
          <w:marTop w:val="0"/>
          <w:marBottom w:val="120"/>
          <w:divBdr>
            <w:top w:val="none" w:sz="0" w:space="0" w:color="auto"/>
            <w:left w:val="none" w:sz="0" w:space="0" w:color="auto"/>
            <w:bottom w:val="none" w:sz="0" w:space="0" w:color="auto"/>
            <w:right w:val="none" w:sz="0" w:space="0" w:color="auto"/>
          </w:divBdr>
        </w:div>
        <w:div w:id="742217334">
          <w:marLeft w:val="446"/>
          <w:marRight w:val="0"/>
          <w:marTop w:val="0"/>
          <w:marBottom w:val="120"/>
          <w:divBdr>
            <w:top w:val="none" w:sz="0" w:space="0" w:color="auto"/>
            <w:left w:val="none" w:sz="0" w:space="0" w:color="auto"/>
            <w:bottom w:val="none" w:sz="0" w:space="0" w:color="auto"/>
            <w:right w:val="none" w:sz="0" w:space="0" w:color="auto"/>
          </w:divBdr>
        </w:div>
        <w:div w:id="1358579459">
          <w:marLeft w:val="446"/>
          <w:marRight w:val="0"/>
          <w:marTop w:val="0"/>
          <w:marBottom w:val="120"/>
          <w:divBdr>
            <w:top w:val="none" w:sz="0" w:space="0" w:color="auto"/>
            <w:left w:val="none" w:sz="0" w:space="0" w:color="auto"/>
            <w:bottom w:val="none" w:sz="0" w:space="0" w:color="auto"/>
            <w:right w:val="none" w:sz="0" w:space="0" w:color="auto"/>
          </w:divBdr>
        </w:div>
        <w:div w:id="1573347343">
          <w:marLeft w:val="446"/>
          <w:marRight w:val="0"/>
          <w:marTop w:val="0"/>
          <w:marBottom w:val="120"/>
          <w:divBdr>
            <w:top w:val="none" w:sz="0" w:space="0" w:color="auto"/>
            <w:left w:val="none" w:sz="0" w:space="0" w:color="auto"/>
            <w:bottom w:val="none" w:sz="0" w:space="0" w:color="auto"/>
            <w:right w:val="none" w:sz="0" w:space="0" w:color="auto"/>
          </w:divBdr>
        </w:div>
      </w:divsChild>
    </w:div>
    <w:div w:id="1025324390">
      <w:bodyDiv w:val="1"/>
      <w:marLeft w:val="0"/>
      <w:marRight w:val="0"/>
      <w:marTop w:val="0"/>
      <w:marBottom w:val="0"/>
      <w:divBdr>
        <w:top w:val="none" w:sz="0" w:space="0" w:color="auto"/>
        <w:left w:val="none" w:sz="0" w:space="0" w:color="auto"/>
        <w:bottom w:val="none" w:sz="0" w:space="0" w:color="auto"/>
        <w:right w:val="none" w:sz="0" w:space="0" w:color="auto"/>
      </w:divBdr>
      <w:divsChild>
        <w:div w:id="1827552028">
          <w:marLeft w:val="446"/>
          <w:marRight w:val="0"/>
          <w:marTop w:val="0"/>
          <w:marBottom w:val="120"/>
          <w:divBdr>
            <w:top w:val="none" w:sz="0" w:space="0" w:color="auto"/>
            <w:left w:val="none" w:sz="0" w:space="0" w:color="auto"/>
            <w:bottom w:val="none" w:sz="0" w:space="0" w:color="auto"/>
            <w:right w:val="none" w:sz="0" w:space="0" w:color="auto"/>
          </w:divBdr>
        </w:div>
      </w:divsChild>
    </w:div>
    <w:div w:id="1054157071">
      <w:bodyDiv w:val="1"/>
      <w:marLeft w:val="0"/>
      <w:marRight w:val="0"/>
      <w:marTop w:val="0"/>
      <w:marBottom w:val="0"/>
      <w:divBdr>
        <w:top w:val="none" w:sz="0" w:space="0" w:color="auto"/>
        <w:left w:val="none" w:sz="0" w:space="0" w:color="auto"/>
        <w:bottom w:val="none" w:sz="0" w:space="0" w:color="auto"/>
        <w:right w:val="none" w:sz="0" w:space="0" w:color="auto"/>
      </w:divBdr>
      <w:divsChild>
        <w:div w:id="617222229">
          <w:marLeft w:val="446"/>
          <w:marRight w:val="0"/>
          <w:marTop w:val="0"/>
          <w:marBottom w:val="120"/>
          <w:divBdr>
            <w:top w:val="none" w:sz="0" w:space="0" w:color="auto"/>
            <w:left w:val="none" w:sz="0" w:space="0" w:color="auto"/>
            <w:bottom w:val="none" w:sz="0" w:space="0" w:color="auto"/>
            <w:right w:val="none" w:sz="0" w:space="0" w:color="auto"/>
          </w:divBdr>
        </w:div>
        <w:div w:id="482238232">
          <w:marLeft w:val="446"/>
          <w:marRight w:val="0"/>
          <w:marTop w:val="0"/>
          <w:marBottom w:val="120"/>
          <w:divBdr>
            <w:top w:val="none" w:sz="0" w:space="0" w:color="auto"/>
            <w:left w:val="none" w:sz="0" w:space="0" w:color="auto"/>
            <w:bottom w:val="none" w:sz="0" w:space="0" w:color="auto"/>
            <w:right w:val="none" w:sz="0" w:space="0" w:color="auto"/>
          </w:divBdr>
        </w:div>
      </w:divsChild>
    </w:div>
    <w:div w:id="1459253269">
      <w:bodyDiv w:val="1"/>
      <w:marLeft w:val="0"/>
      <w:marRight w:val="0"/>
      <w:marTop w:val="0"/>
      <w:marBottom w:val="0"/>
      <w:divBdr>
        <w:top w:val="none" w:sz="0" w:space="0" w:color="auto"/>
        <w:left w:val="none" w:sz="0" w:space="0" w:color="auto"/>
        <w:bottom w:val="none" w:sz="0" w:space="0" w:color="auto"/>
        <w:right w:val="none" w:sz="0" w:space="0" w:color="auto"/>
      </w:divBdr>
      <w:divsChild>
        <w:div w:id="1877111472">
          <w:marLeft w:val="446"/>
          <w:marRight w:val="0"/>
          <w:marTop w:val="0"/>
          <w:marBottom w:val="120"/>
          <w:divBdr>
            <w:top w:val="none" w:sz="0" w:space="0" w:color="auto"/>
            <w:left w:val="none" w:sz="0" w:space="0" w:color="auto"/>
            <w:bottom w:val="none" w:sz="0" w:space="0" w:color="auto"/>
            <w:right w:val="none" w:sz="0" w:space="0" w:color="auto"/>
          </w:divBdr>
        </w:div>
        <w:div w:id="472480480">
          <w:marLeft w:val="1627"/>
          <w:marRight w:val="0"/>
          <w:marTop w:val="0"/>
          <w:marBottom w:val="120"/>
          <w:divBdr>
            <w:top w:val="none" w:sz="0" w:space="0" w:color="auto"/>
            <w:left w:val="none" w:sz="0" w:space="0" w:color="auto"/>
            <w:bottom w:val="none" w:sz="0" w:space="0" w:color="auto"/>
            <w:right w:val="none" w:sz="0" w:space="0" w:color="auto"/>
          </w:divBdr>
        </w:div>
        <w:div w:id="586426489">
          <w:marLeft w:val="1627"/>
          <w:marRight w:val="0"/>
          <w:marTop w:val="0"/>
          <w:marBottom w:val="120"/>
          <w:divBdr>
            <w:top w:val="none" w:sz="0" w:space="0" w:color="auto"/>
            <w:left w:val="none" w:sz="0" w:space="0" w:color="auto"/>
            <w:bottom w:val="none" w:sz="0" w:space="0" w:color="auto"/>
            <w:right w:val="none" w:sz="0" w:space="0" w:color="auto"/>
          </w:divBdr>
        </w:div>
        <w:div w:id="410007109">
          <w:marLeft w:val="446"/>
          <w:marRight w:val="0"/>
          <w:marTop w:val="0"/>
          <w:marBottom w:val="120"/>
          <w:divBdr>
            <w:top w:val="none" w:sz="0" w:space="0" w:color="auto"/>
            <w:left w:val="none" w:sz="0" w:space="0" w:color="auto"/>
            <w:bottom w:val="none" w:sz="0" w:space="0" w:color="auto"/>
            <w:right w:val="none" w:sz="0" w:space="0" w:color="auto"/>
          </w:divBdr>
        </w:div>
        <w:div w:id="1320305091">
          <w:marLeft w:val="446"/>
          <w:marRight w:val="0"/>
          <w:marTop w:val="0"/>
          <w:marBottom w:val="120"/>
          <w:divBdr>
            <w:top w:val="none" w:sz="0" w:space="0" w:color="auto"/>
            <w:left w:val="none" w:sz="0" w:space="0" w:color="auto"/>
            <w:bottom w:val="none" w:sz="0" w:space="0" w:color="auto"/>
            <w:right w:val="none" w:sz="0" w:space="0" w:color="auto"/>
          </w:divBdr>
        </w:div>
        <w:div w:id="1444416660">
          <w:marLeft w:val="446"/>
          <w:marRight w:val="0"/>
          <w:marTop w:val="0"/>
          <w:marBottom w:val="120"/>
          <w:divBdr>
            <w:top w:val="none" w:sz="0" w:space="0" w:color="auto"/>
            <w:left w:val="none" w:sz="0" w:space="0" w:color="auto"/>
            <w:bottom w:val="none" w:sz="0" w:space="0" w:color="auto"/>
            <w:right w:val="none" w:sz="0" w:space="0" w:color="auto"/>
          </w:divBdr>
        </w:div>
        <w:div w:id="48772646">
          <w:marLeft w:val="446"/>
          <w:marRight w:val="0"/>
          <w:marTop w:val="0"/>
          <w:marBottom w:val="120"/>
          <w:divBdr>
            <w:top w:val="none" w:sz="0" w:space="0" w:color="auto"/>
            <w:left w:val="none" w:sz="0" w:space="0" w:color="auto"/>
            <w:bottom w:val="none" w:sz="0" w:space="0" w:color="auto"/>
            <w:right w:val="none" w:sz="0" w:space="0" w:color="auto"/>
          </w:divBdr>
        </w:div>
      </w:divsChild>
    </w:div>
    <w:div w:id="1514299078">
      <w:bodyDiv w:val="1"/>
      <w:marLeft w:val="0"/>
      <w:marRight w:val="0"/>
      <w:marTop w:val="0"/>
      <w:marBottom w:val="0"/>
      <w:divBdr>
        <w:top w:val="none" w:sz="0" w:space="0" w:color="auto"/>
        <w:left w:val="none" w:sz="0" w:space="0" w:color="auto"/>
        <w:bottom w:val="none" w:sz="0" w:space="0" w:color="auto"/>
        <w:right w:val="none" w:sz="0" w:space="0" w:color="auto"/>
      </w:divBdr>
      <w:divsChild>
        <w:div w:id="405419337">
          <w:marLeft w:val="446"/>
          <w:marRight w:val="0"/>
          <w:marTop w:val="0"/>
          <w:marBottom w:val="120"/>
          <w:divBdr>
            <w:top w:val="none" w:sz="0" w:space="0" w:color="auto"/>
            <w:left w:val="none" w:sz="0" w:space="0" w:color="auto"/>
            <w:bottom w:val="none" w:sz="0" w:space="0" w:color="auto"/>
            <w:right w:val="none" w:sz="0" w:space="0" w:color="auto"/>
          </w:divBdr>
        </w:div>
      </w:divsChild>
    </w:div>
    <w:div w:id="1751075714">
      <w:bodyDiv w:val="1"/>
      <w:marLeft w:val="0"/>
      <w:marRight w:val="0"/>
      <w:marTop w:val="0"/>
      <w:marBottom w:val="0"/>
      <w:divBdr>
        <w:top w:val="none" w:sz="0" w:space="0" w:color="auto"/>
        <w:left w:val="none" w:sz="0" w:space="0" w:color="auto"/>
        <w:bottom w:val="none" w:sz="0" w:space="0" w:color="auto"/>
        <w:right w:val="none" w:sz="0" w:space="0" w:color="auto"/>
      </w:divBdr>
    </w:div>
    <w:div w:id="1763408834">
      <w:bodyDiv w:val="1"/>
      <w:marLeft w:val="0"/>
      <w:marRight w:val="0"/>
      <w:marTop w:val="0"/>
      <w:marBottom w:val="0"/>
      <w:divBdr>
        <w:top w:val="none" w:sz="0" w:space="0" w:color="auto"/>
        <w:left w:val="none" w:sz="0" w:space="0" w:color="auto"/>
        <w:bottom w:val="none" w:sz="0" w:space="0" w:color="auto"/>
        <w:right w:val="none" w:sz="0" w:space="0" w:color="auto"/>
      </w:divBdr>
      <w:divsChild>
        <w:div w:id="670333144">
          <w:marLeft w:val="0"/>
          <w:marRight w:val="0"/>
          <w:marTop w:val="0"/>
          <w:marBottom w:val="40"/>
          <w:divBdr>
            <w:top w:val="none" w:sz="0" w:space="0" w:color="auto"/>
            <w:left w:val="none" w:sz="0" w:space="0" w:color="auto"/>
            <w:bottom w:val="none" w:sz="0" w:space="0" w:color="auto"/>
            <w:right w:val="none" w:sz="0" w:space="0" w:color="auto"/>
          </w:divBdr>
        </w:div>
        <w:div w:id="1703090098">
          <w:marLeft w:val="0"/>
          <w:marRight w:val="0"/>
          <w:marTop w:val="0"/>
          <w:marBottom w:val="40"/>
          <w:divBdr>
            <w:top w:val="none" w:sz="0" w:space="0" w:color="auto"/>
            <w:left w:val="none" w:sz="0" w:space="0" w:color="auto"/>
            <w:bottom w:val="none" w:sz="0" w:space="0" w:color="auto"/>
            <w:right w:val="none" w:sz="0" w:space="0" w:color="auto"/>
          </w:divBdr>
        </w:div>
        <w:div w:id="1782872696">
          <w:marLeft w:val="0"/>
          <w:marRight w:val="0"/>
          <w:marTop w:val="0"/>
          <w:marBottom w:val="40"/>
          <w:divBdr>
            <w:top w:val="none" w:sz="0" w:space="0" w:color="auto"/>
            <w:left w:val="none" w:sz="0" w:space="0" w:color="auto"/>
            <w:bottom w:val="none" w:sz="0" w:space="0" w:color="auto"/>
            <w:right w:val="none" w:sz="0" w:space="0" w:color="auto"/>
          </w:divBdr>
        </w:div>
      </w:divsChild>
    </w:div>
    <w:div w:id="1873228512">
      <w:bodyDiv w:val="1"/>
      <w:marLeft w:val="0"/>
      <w:marRight w:val="0"/>
      <w:marTop w:val="0"/>
      <w:marBottom w:val="0"/>
      <w:divBdr>
        <w:top w:val="none" w:sz="0" w:space="0" w:color="auto"/>
        <w:left w:val="none" w:sz="0" w:space="0" w:color="auto"/>
        <w:bottom w:val="none" w:sz="0" w:space="0" w:color="auto"/>
        <w:right w:val="none" w:sz="0" w:space="0" w:color="auto"/>
      </w:divBdr>
    </w:div>
    <w:div w:id="2075198880">
      <w:bodyDiv w:val="1"/>
      <w:marLeft w:val="0"/>
      <w:marRight w:val="0"/>
      <w:marTop w:val="0"/>
      <w:marBottom w:val="0"/>
      <w:divBdr>
        <w:top w:val="none" w:sz="0" w:space="0" w:color="auto"/>
        <w:left w:val="none" w:sz="0" w:space="0" w:color="auto"/>
        <w:bottom w:val="none" w:sz="0" w:space="0" w:color="auto"/>
        <w:right w:val="none" w:sz="0" w:space="0" w:color="auto"/>
      </w:divBdr>
      <w:divsChild>
        <w:div w:id="487211549">
          <w:marLeft w:val="446"/>
          <w:marRight w:val="0"/>
          <w:marTop w:val="0"/>
          <w:marBottom w:val="120"/>
          <w:divBdr>
            <w:top w:val="none" w:sz="0" w:space="0" w:color="auto"/>
            <w:left w:val="none" w:sz="0" w:space="0" w:color="auto"/>
            <w:bottom w:val="none" w:sz="0" w:space="0" w:color="auto"/>
            <w:right w:val="none" w:sz="0" w:space="0" w:color="auto"/>
          </w:divBdr>
        </w:div>
        <w:div w:id="626425006">
          <w:marLeft w:val="446"/>
          <w:marRight w:val="0"/>
          <w:marTop w:val="0"/>
          <w:marBottom w:val="120"/>
          <w:divBdr>
            <w:top w:val="none" w:sz="0" w:space="0" w:color="auto"/>
            <w:left w:val="none" w:sz="0" w:space="0" w:color="auto"/>
            <w:bottom w:val="none" w:sz="0" w:space="0" w:color="auto"/>
            <w:right w:val="none" w:sz="0" w:space="0" w:color="auto"/>
          </w:divBdr>
        </w:div>
        <w:div w:id="799765847">
          <w:marLeft w:val="446"/>
          <w:marRight w:val="0"/>
          <w:marTop w:val="0"/>
          <w:marBottom w:val="120"/>
          <w:divBdr>
            <w:top w:val="none" w:sz="0" w:space="0" w:color="auto"/>
            <w:left w:val="none" w:sz="0" w:space="0" w:color="auto"/>
            <w:bottom w:val="none" w:sz="0" w:space="0" w:color="auto"/>
            <w:right w:val="none" w:sz="0" w:space="0" w:color="auto"/>
          </w:divBdr>
        </w:div>
        <w:div w:id="866648204">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sdgsynergies.org/" TargetMode="External"/><Relationship Id="rId2" Type="http://schemas.openxmlformats.org/officeDocument/2006/relationships/customXml" Target="../customXml/item2.xml"/><Relationship Id="rId16" Type="http://schemas.openxmlformats.org/officeDocument/2006/relationships/hyperlink" Target="https://icld.se/kommunalt-partnerska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kelleftea.se/invanare/startsida/kommun-och-politik/kommunens-organisation/radgivande-organ"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skekraft.se/wp-content/uploads/2019/03/Sa_bidrar_Skelleftea_Kraft_till_globala_mal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Anpassat 2">
      <a:dk1>
        <a:srgbClr val="000000"/>
      </a:dk1>
      <a:lt1>
        <a:srgbClr val="FEFFFF"/>
      </a:lt1>
      <a:dk2>
        <a:srgbClr val="4B4B4A"/>
      </a:dk2>
      <a:lt2>
        <a:srgbClr val="FEFFFF"/>
      </a:lt2>
      <a:accent1>
        <a:srgbClr val="8F2970"/>
      </a:accent1>
      <a:accent2>
        <a:srgbClr val="FFC1D3"/>
      </a:accent2>
      <a:accent3>
        <a:srgbClr val="4D7579"/>
      </a:accent3>
      <a:accent4>
        <a:srgbClr val="64A0C8"/>
      </a:accent4>
      <a:accent5>
        <a:srgbClr val="004165"/>
      </a:accent5>
      <a:accent6>
        <a:srgbClr val="DD4814"/>
      </a:accent6>
      <a:hlink>
        <a:srgbClr val="0070C0"/>
      </a:hlink>
      <a:folHlink>
        <a:srgbClr val="4B4B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2DFA4BC59407468AC8366F8D193CAD" ma:contentTypeVersion="13" ma:contentTypeDescription="Create a new document." ma:contentTypeScope="" ma:versionID="50ef0a7dbcd6c10d4ec9cbbb8a793447">
  <xsd:schema xmlns:xsd="http://www.w3.org/2001/XMLSchema" xmlns:xs="http://www.w3.org/2001/XMLSchema" xmlns:p="http://schemas.microsoft.com/office/2006/metadata/properties" xmlns:ns2="28f16800-534d-4a24-838d-3006dde18e86" xmlns:ns3="37aa9b8e-7671-4c5f-935f-7e8a7a9189a5" targetNamespace="http://schemas.microsoft.com/office/2006/metadata/properties" ma:root="true" ma:fieldsID="af17453cde1000b13c6702016c5f821d" ns2:_="" ns3:_="">
    <xsd:import namespace="28f16800-534d-4a24-838d-3006dde18e86"/>
    <xsd:import namespace="37aa9b8e-7671-4c5f-935f-7e8a7a9189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16800-534d-4a24-838d-3006dde18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0738ac4-872d-4939-861b-41d24dd39ac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a9b8e-7671-4c5f-935f-7e8a7a9189a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2928a36-0d54-48b5-b9ef-aaf64ca9c773}" ma:internalName="TaxCatchAll" ma:showField="CatchAllData" ma:web="37aa9b8e-7671-4c5f-935f-7e8a7a9189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8f16800-534d-4a24-838d-3006dde18e86">
      <Terms xmlns="http://schemas.microsoft.com/office/infopath/2007/PartnerControls"/>
    </lcf76f155ced4ddcb4097134ff3c332f>
    <TaxCatchAll xmlns="37aa9b8e-7671-4c5f-935f-7e8a7a9189a5" xsi:nil="true"/>
    <SharedWithUsers xmlns="37aa9b8e-7671-4c5f-935f-7e8a7a9189a5">
      <UserInfo>
        <DisplayName>Michael Jalmby</DisplayName>
        <AccountId>24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C46BC-37E8-4999-893B-B492E89F4723}">
  <ds:schemaRefs>
    <ds:schemaRef ds:uri="http://schemas.microsoft.com/sharepoint/v3/contenttype/forms"/>
  </ds:schemaRefs>
</ds:datastoreItem>
</file>

<file path=customXml/itemProps2.xml><?xml version="1.0" encoding="utf-8"?>
<ds:datastoreItem xmlns:ds="http://schemas.openxmlformats.org/officeDocument/2006/customXml" ds:itemID="{AB4BD983-ADFD-49E3-A5D4-8758AC398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16800-534d-4a24-838d-3006dde18e86"/>
    <ds:schemaRef ds:uri="37aa9b8e-7671-4c5f-935f-7e8a7a9189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96E3C5-D0FC-4D65-A368-F0569B5EA3E4}">
  <ds:schemaRefs>
    <ds:schemaRef ds:uri="http://schemas.microsoft.com/office/2006/metadata/properties"/>
    <ds:schemaRef ds:uri="http://schemas.microsoft.com/office/infopath/2007/PartnerControls"/>
    <ds:schemaRef ds:uri="28f16800-534d-4a24-838d-3006dde18e86"/>
    <ds:schemaRef ds:uri="37aa9b8e-7671-4c5f-935f-7e8a7a9189a5"/>
  </ds:schemaRefs>
</ds:datastoreItem>
</file>

<file path=customXml/itemProps4.xml><?xml version="1.0" encoding="utf-8"?>
<ds:datastoreItem xmlns:ds="http://schemas.openxmlformats.org/officeDocument/2006/customXml" ds:itemID="{97B7C797-DF18-45EA-BE4E-16536179C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53</Pages>
  <Words>13820</Words>
  <Characters>73247</Characters>
  <Application>Microsoft Office Word</Application>
  <DocSecurity>0</DocSecurity>
  <Lines>610</Lines>
  <Paragraphs>173</Paragraphs>
  <ScaleCrop>false</ScaleCrop>
  <HeadingPairs>
    <vt:vector size="2" baseType="variant">
      <vt:variant>
        <vt:lpstr>Rubrik</vt:lpstr>
      </vt:variant>
      <vt:variant>
        <vt:i4>1</vt:i4>
      </vt:variant>
    </vt:vector>
  </HeadingPairs>
  <TitlesOfParts>
    <vt:vector size="1" baseType="lpstr">
      <vt:lpstr/>
    </vt:vector>
  </TitlesOfParts>
  <Company>Skellefteå kommun</Company>
  <LinksUpToDate>false</LinksUpToDate>
  <CharactersWithSpaces>86894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Degerfeldt</dc:creator>
  <cp:lastModifiedBy>Karin Degerfeldt</cp:lastModifiedBy>
  <cp:revision>3</cp:revision>
  <cp:lastPrinted>2016-03-16T13:16:00Z</cp:lastPrinted>
  <dcterms:created xsi:type="dcterms:W3CDTF">2023-05-15T08:53:00Z</dcterms:created>
  <dcterms:modified xsi:type="dcterms:W3CDTF">2024-03-21T06:52:00Z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0x0101000D2DFA4BC59407468AC8366F8D193CAD</vt:lpwstr>
  </property>
  <property fmtid="{D5CDD505-2E9C-101B-9397-08002B2CF9AE}" pid="3" name="MediaServiceImageTags">
    <vt:lpwstr/>
  </property>
</Properties>
</file>